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E039" w14:textId="38A6A8BF" w:rsidR="009A7412" w:rsidRPr="009A7412" w:rsidRDefault="00EF6243" w:rsidP="00EF624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Tzv. zdravotnický balíček úprav pro jednání MPSV,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MZdr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zástupců zaměstnavatelů a zástupců zaměstnanců</w:t>
      </w:r>
    </w:p>
    <w:p w14:paraId="2363791C" w14:textId="70502898" w:rsidR="009A7412" w:rsidRPr="00EF6243" w:rsidRDefault="00EF6243" w:rsidP="0029164B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F624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Pracovní verze k internímu projednání </w:t>
      </w:r>
    </w:p>
    <w:p w14:paraId="019CC2A6" w14:textId="59D80ABA" w:rsidR="00EF6243" w:rsidRDefault="00EF6243" w:rsidP="00EF6243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1. </w:t>
      </w:r>
      <w:r w:rsid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Možnost p</w:t>
      </w:r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rodloužení maximální délky směny pro zaměstnance ve zdravotnictví z 12 až na 25 hodin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</w:p>
    <w:p w14:paraId="538FDE85" w14:textId="18D65FB3" w:rsidR="00AA0F7B" w:rsidRDefault="00AA0F7B" w:rsidP="00EF6243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>
        <w:rPr>
          <w:rStyle w:val="s23"/>
          <w:rFonts w:ascii="Times New Roman" w:hAnsi="Times New Roman" w:cs="Times New Roman"/>
          <w:sz w:val="24"/>
          <w:szCs w:val="24"/>
        </w:rPr>
        <w:t>Muselo by dojít k z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>avedení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 xml:space="preserve"> výjimk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>y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pro zaměstnance ve zdravotnictví 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>z obecného pravidla uvedeného v § 83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 ZP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 xml:space="preserve">, že směna nesmí být delší než 12 hodin. 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U zaměstnanců ve zdravotnictví by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se tak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muselo zákonem umožnit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, aby jejich směna m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ohla mít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délku až 25 hodin během 27 hodin po sobě jdoucích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 xml:space="preserve"> (s ohledem na nutnost zajištění přestávek v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> 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>práci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 xml:space="preserve"> na jídlo a oddech</w:t>
      </w:r>
      <w:r w:rsidR="00EF6243" w:rsidRPr="00EF6243">
        <w:rPr>
          <w:rStyle w:val="s23"/>
          <w:rFonts w:ascii="Times New Roman" w:hAnsi="Times New Roman" w:cs="Times New Roman"/>
          <w:sz w:val="24"/>
          <w:szCs w:val="24"/>
        </w:rPr>
        <w:t xml:space="preserve">) v případě, že tato možnost byla sjednána v kolektivní smlouvě a konkrétní zaměstnanec a zaměstnavatel o umožnění tohoto postupu uzavřeli písemnou dohodu. </w:t>
      </w:r>
      <w:bookmarkStart w:id="0" w:name="_Hlk161557436"/>
    </w:p>
    <w:p w14:paraId="4A725017" w14:textId="5ACF8DC7" w:rsidR="00AA0F7B" w:rsidRDefault="00AA0F7B" w:rsidP="00EF6243">
      <w:pPr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 w:rsidRPr="00AA0F7B">
        <w:rPr>
          <w:rStyle w:val="s23"/>
          <w:rFonts w:ascii="Times New Roman" w:hAnsi="Times New Roman" w:cs="Times New Roman"/>
          <w:b/>
          <w:bCs/>
          <w:sz w:val="24"/>
          <w:szCs w:val="24"/>
        </w:rPr>
        <w:t>U tohoto požadavku však došlo k testu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e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urokonformit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uvedeného opatření </w:t>
      </w:r>
      <w:bookmarkStart w:id="1" w:name="_Hlk161558449"/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maximální</w:t>
      </w:r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možná </w:t>
      </w:r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délka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směny/výkonu práce a následné </w:t>
      </w:r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nastavení adekvátních dob </w:t>
      </w:r>
      <w:r w:rsidR="00C646BE">
        <w:rPr>
          <w:rStyle w:val="s23"/>
          <w:rFonts w:ascii="Times New Roman" w:hAnsi="Times New Roman" w:cs="Times New Roman"/>
          <w:b/>
          <w:bCs/>
          <w:sz w:val="24"/>
          <w:szCs w:val="24"/>
        </w:rPr>
        <w:t>denního a týdenního odpočinku</w:t>
      </w:r>
      <w:bookmarkEnd w:id="1"/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E1E">
        <w:rPr>
          <w:rStyle w:val="s23"/>
          <w:rFonts w:ascii="Times New Roman" w:hAnsi="Times New Roman" w:cs="Times New Roman"/>
          <w:b/>
          <w:bCs/>
          <w:sz w:val="24"/>
          <w:szCs w:val="24"/>
        </w:rPr>
        <w:t>byl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y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konzultován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y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s Evropskou komisí</w:t>
      </w:r>
      <w:r w:rsid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(EK byla </w:t>
      </w:r>
      <w:r w:rsidR="00335C9F">
        <w:rPr>
          <w:rStyle w:val="s23"/>
          <w:rFonts w:ascii="Times New Roman" w:hAnsi="Times New Roman" w:cs="Times New Roman"/>
          <w:b/>
          <w:bCs/>
          <w:sz w:val="24"/>
          <w:szCs w:val="24"/>
        </w:rPr>
        <w:t>dne 1.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C9F">
        <w:rPr>
          <w:rStyle w:val="s23"/>
          <w:rFonts w:ascii="Times New Roman" w:hAnsi="Times New Roman" w:cs="Times New Roman"/>
          <w:b/>
          <w:bCs/>
          <w:sz w:val="24"/>
          <w:szCs w:val="24"/>
        </w:rPr>
        <w:t>3.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C9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požádána o stanovisko ve lhůtě do 15.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3.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2024)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. Evropská komise</w:t>
      </w:r>
      <w:r w:rsidR="00E45E1E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se vyjádřila v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> </w:t>
      </w:r>
      <w:r w:rsidR="00E45E1E">
        <w:rPr>
          <w:rStyle w:val="s23"/>
          <w:rFonts w:ascii="Times New Roman" w:hAnsi="Times New Roman" w:cs="Times New Roman"/>
          <w:b/>
          <w:bCs/>
          <w:sz w:val="24"/>
          <w:szCs w:val="24"/>
        </w:rPr>
        <w:t>tom smyslu, že za maximální nepřekročitelný možný limit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směny/výkonu práce</w:t>
      </w:r>
      <w:r w:rsidR="00E45E1E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považuje 24 hodin</w:t>
      </w:r>
      <w:r w:rsidR="00EF6243"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206E7" w14:textId="4856353D" w:rsidR="00EF6243" w:rsidRPr="00EF6243" w:rsidRDefault="00AA0F7B" w:rsidP="00EF6243">
      <w:pPr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Lze tedy umožnit prostřednictvím výjimky pro oblast zdravotnictví směnu delší než 12 hodin, což je obecný maximální limit pro všechna další odvětví, avšak 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její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délka musí být 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nejvýše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24 hodin. T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ento maximální časový limit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platí jak pro směnu, tak pro výkon práce v kombinaci směny a práce přesčas.   </w:t>
      </w:r>
    </w:p>
    <w:bookmarkEnd w:id="0"/>
    <w:p w14:paraId="1295D63E" w14:textId="77777777" w:rsidR="00AA0F7B" w:rsidRDefault="00EF6243" w:rsidP="00335C9F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335C9F"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Možnost prodloužení</w:t>
      </w:r>
      <w:r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maximální délk</w:t>
      </w:r>
      <w:r w:rsidR="00335C9F"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pracovní doby </w:t>
      </w:r>
      <w:r w:rsidR="00335C9F"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</w:t>
      </w:r>
      <w:r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zaměstnance ve zdravotnictví oproti stávajícím maximálním 24 hodinám až na </w:t>
      </w:r>
      <w:r w:rsidR="00C646BE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maximálně </w:t>
      </w:r>
      <w:r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48 hodin za stejných podmínek, které nyní obsahuje ZP</w:t>
      </w:r>
      <w:r w:rsidR="00335C9F" w:rsidRPr="00335C9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 až 24hodinových služeb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(kolektivní dohoda + dohoda se zaměstnancem). </w:t>
      </w:r>
    </w:p>
    <w:p w14:paraId="7301F5AF" w14:textId="77777777" w:rsidR="00AA0F7B" w:rsidRDefault="00EF6243" w:rsidP="00335C9F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>
        <w:rPr>
          <w:rStyle w:val="s23"/>
          <w:rFonts w:ascii="Times New Roman" w:hAnsi="Times New Roman" w:cs="Times New Roman"/>
          <w:sz w:val="24"/>
          <w:szCs w:val="24"/>
        </w:rPr>
        <w:t xml:space="preserve">V souvislosti s prodloužením maximální délky pracovní doby </w:t>
      </w:r>
      <w:r w:rsidR="00335C9F">
        <w:rPr>
          <w:rStyle w:val="s23"/>
          <w:rFonts w:ascii="Times New Roman" w:hAnsi="Times New Roman" w:cs="Times New Roman"/>
          <w:sz w:val="24"/>
          <w:szCs w:val="24"/>
        </w:rPr>
        <w:t>by bylo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nutné upravit </w:t>
      </w:r>
      <w:r w:rsidR="00335C9F">
        <w:rPr>
          <w:rStyle w:val="s23"/>
          <w:rFonts w:ascii="Times New Roman" w:hAnsi="Times New Roman" w:cs="Times New Roman"/>
          <w:sz w:val="24"/>
          <w:szCs w:val="24"/>
        </w:rPr>
        <w:t xml:space="preserve">i 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nepřetržitý denní odpočinek a nepřetržitý odpočinek v týdnu. </w:t>
      </w:r>
    </w:p>
    <w:p w14:paraId="30151C91" w14:textId="385FD3E1" w:rsidR="00335C9F" w:rsidRDefault="00AA0F7B" w:rsidP="00335C9F">
      <w:pPr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 w:rsidRPr="00AA0F7B">
        <w:rPr>
          <w:rStyle w:val="s23"/>
          <w:rFonts w:ascii="Times New Roman" w:hAnsi="Times New Roman" w:cs="Times New Roman"/>
          <w:b/>
          <w:bCs/>
          <w:sz w:val="24"/>
          <w:szCs w:val="24"/>
        </w:rPr>
        <w:t>U tohoto požadavku však došlo k testu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e</w:t>
      </w:r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urokonformit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uvedeného opatření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a maximální možná délka směny/výkonu práce a následné nastavení adekvátních dob denního a týdenního odpočinku byly</w:t>
      </w:r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konzultován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y</w:t>
      </w:r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s Evropskou komisí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(EK byla dne 1.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3. požádána o stanovisko ve lhůtě do 15.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3.</w:t>
      </w:r>
      <w:r w:rsidR="001159A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2024). Evropská komise se vyjádřila v tom smyslu, že za maximální nepřekročitelný možný limit směny/výkonu práce považuje 24 hodin</w:t>
      </w:r>
      <w:r w:rsidRPr="00EF6243">
        <w:rPr>
          <w:rStyle w:val="s23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9E010B" w14:textId="0997F585" w:rsidR="00AA0F7B" w:rsidRPr="00EF6243" w:rsidRDefault="00AA0F7B" w:rsidP="00335C9F">
      <w:pPr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Uvedenému požadavku tedy nelze vyhovět. </w:t>
      </w:r>
    </w:p>
    <w:p w14:paraId="24C0ED03" w14:textId="77777777" w:rsidR="003641A1" w:rsidRDefault="00335C9F" w:rsidP="00FE152F">
      <w:pPr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152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3. V</w:t>
      </w:r>
      <w:r w:rsidR="00EF6243" w:rsidRPr="00FE152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ypuštění možnost</w:t>
      </w:r>
      <w:r w:rsidR="00FE152F" w:rsidRPr="00FE152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EF6243" w:rsidRPr="00FE152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okamžitého zrušení dohody o prodloužené pracovní době</w:t>
      </w:r>
      <w:r w:rsidRPr="00FE152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zaměstnance ve zdravotnictví</w:t>
      </w:r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období 12 týdnů od jejího sjednání</w:t>
      </w:r>
    </w:p>
    <w:p w14:paraId="6F6AE59E" w14:textId="72C3ADD5" w:rsidR="00E9467E" w:rsidRPr="00FE152F" w:rsidRDefault="003641A1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23"/>
          <w:rFonts w:ascii="Times New Roman" w:hAnsi="Times New Roman" w:cs="Times New Roman"/>
          <w:sz w:val="24"/>
          <w:szCs w:val="24"/>
        </w:rPr>
        <w:t xml:space="preserve">Tato možnost 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byla zaměstnavateli ve zdravotnictví vyhodnocena jako prvek přinášející nestabilitu v plánování pracovní doby na pracovišti. </w:t>
      </w:r>
      <w:r>
        <w:rPr>
          <w:rStyle w:val="s23"/>
          <w:rFonts w:ascii="Times New Roman" w:hAnsi="Times New Roman" w:cs="Times New Roman"/>
          <w:sz w:val="24"/>
          <w:szCs w:val="24"/>
        </w:rPr>
        <w:t>Požadují tedy její vypuštění ze zákonné úpravy s tím, že by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sz w:val="24"/>
          <w:szCs w:val="24"/>
        </w:rPr>
        <w:t>měl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i nadále 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>zaměstnanec možnost dohodu vypovědět bez udání důvodu v</w:t>
      </w:r>
      <w:r w:rsidR="00FE152F">
        <w:rPr>
          <w:rStyle w:val="s23"/>
          <w:rFonts w:ascii="Times New Roman" w:hAnsi="Times New Roman" w:cs="Times New Roman"/>
          <w:sz w:val="24"/>
          <w:szCs w:val="24"/>
        </w:rPr>
        <w:t> 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>zákonné</w:t>
      </w:r>
      <w:r w:rsidR="00FE152F">
        <w:rPr>
          <w:rStyle w:val="s23"/>
          <w:rFonts w:ascii="Times New Roman" w:hAnsi="Times New Roman" w:cs="Times New Roman"/>
          <w:sz w:val="24"/>
          <w:szCs w:val="24"/>
        </w:rPr>
        <w:t>,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 popř. sjednané kratší výpovědní době</w:t>
      </w:r>
      <w:r>
        <w:rPr>
          <w:rStyle w:val="s23"/>
          <w:rFonts w:ascii="Times New Roman" w:hAnsi="Times New Roman" w:cs="Times New Roman"/>
          <w:sz w:val="24"/>
          <w:szCs w:val="24"/>
        </w:rPr>
        <w:t>, tak jako tomu je i za současné právní úpravy</w:t>
      </w:r>
      <w:r w:rsidR="00EF6243">
        <w:rPr>
          <w:rStyle w:val="s23"/>
          <w:rFonts w:ascii="Times New Roman" w:hAnsi="Times New Roman" w:cs="Times New Roman"/>
          <w:sz w:val="24"/>
          <w:szCs w:val="24"/>
        </w:rPr>
        <w:t xml:space="preserve">. </w:t>
      </w:r>
      <w:r w:rsidR="00EF6243" w:rsidRP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lastRenderedPageBreak/>
        <w:t>Toto opatření je konformní s právem EU</w:t>
      </w:r>
      <w:r w:rsid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 (uvedená podmínka není právem EU požadována)</w:t>
      </w:r>
      <w:r w:rsidR="00FE152F" w:rsidRPr="00FE152F">
        <w:rPr>
          <w:rStyle w:val="s23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9BDC63" w14:textId="42D65954" w:rsidR="00FE152F" w:rsidRPr="00FE152F" w:rsidRDefault="00FE152F" w:rsidP="004E32A5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152F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>Pracovní verze promítnutí bodů 1 a</w:t>
      </w:r>
      <w:r w:rsidR="003641A1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E152F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>3 do zákoníku práce</w:t>
      </w:r>
      <w:r w:rsidR="00C646BE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(bez úpravy dob odpočinků)</w:t>
      </w:r>
    </w:p>
    <w:p w14:paraId="1FCF538A" w14:textId="77777777" w:rsidR="00FE152F" w:rsidRDefault="00FE152F" w:rsidP="004E32A5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052C8947" w14:textId="77777777" w:rsidR="007B4279" w:rsidRDefault="007B4279" w:rsidP="004E32A5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3607850F" w14:textId="6EF33EFD" w:rsidR="007B4279" w:rsidRDefault="007B4279" w:rsidP="007B4279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 w:rsidRPr="00C646BE">
        <w:rPr>
          <w:rStyle w:val="s23"/>
          <w:rFonts w:ascii="Times New Roman" w:hAnsi="Times New Roman" w:cs="Times New Roman"/>
          <w:b/>
          <w:bCs/>
          <w:sz w:val="24"/>
          <w:szCs w:val="24"/>
        </w:rPr>
        <w:t>§ 83</w:t>
      </w:r>
    </w:p>
    <w:p w14:paraId="42CCA283" w14:textId="77777777" w:rsidR="007B4279" w:rsidRDefault="007B4279" w:rsidP="007B4279">
      <w:pPr>
        <w:shd w:val="clear" w:color="auto" w:fill="FFFFFF"/>
        <w:spacing w:after="0" w:line="276" w:lineRule="auto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51C54587" w14:textId="374DCBED" w:rsidR="007B4279" w:rsidRPr="00C646BE" w:rsidRDefault="007B4279" w:rsidP="007B4279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Style w:val="PromnnHTML"/>
          <w:b/>
          <w:bCs/>
          <w:i w:val="0"/>
          <w:iCs w:val="0"/>
        </w:rPr>
      </w:pPr>
      <w:r w:rsidRPr="004E32A5">
        <w:rPr>
          <w:rStyle w:val="PromnnHTML"/>
          <w:b/>
          <w:bCs/>
          <w:i w:val="0"/>
          <w:iCs w:val="0"/>
        </w:rPr>
        <w:t>(</w:t>
      </w:r>
      <w:r>
        <w:rPr>
          <w:rStyle w:val="PromnnHTML"/>
          <w:b/>
          <w:bCs/>
          <w:i w:val="0"/>
          <w:iCs w:val="0"/>
        </w:rPr>
        <w:t>1</w:t>
      </w:r>
      <w:r w:rsidRPr="004E32A5">
        <w:rPr>
          <w:rStyle w:val="PromnnHTML"/>
          <w:b/>
          <w:bCs/>
          <w:i w:val="0"/>
          <w:iCs w:val="0"/>
        </w:rPr>
        <w:t>)</w:t>
      </w:r>
      <w:r w:rsidRPr="004E32A5">
        <w:rPr>
          <w:b/>
          <w:bCs/>
        </w:rPr>
        <w:t> </w:t>
      </w:r>
      <w:r>
        <w:t xml:space="preserve">Délka směny nesmí přesáhnout 12 hodin. </w:t>
      </w:r>
      <w:r>
        <w:rPr>
          <w:b/>
          <w:bCs/>
        </w:rPr>
        <w:t xml:space="preserve"> </w:t>
      </w:r>
    </w:p>
    <w:p w14:paraId="59884EDD" w14:textId="77777777" w:rsidR="007B4279" w:rsidRDefault="007B4279" w:rsidP="007B4279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Style w:val="PromnnHTML"/>
          <w:b/>
          <w:bCs/>
          <w:i w:val="0"/>
          <w:iCs w:val="0"/>
        </w:rPr>
      </w:pPr>
    </w:p>
    <w:p w14:paraId="5D4659E3" w14:textId="335AF120" w:rsidR="007B4279" w:rsidRPr="0097023F" w:rsidRDefault="007B4279" w:rsidP="007B4279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4E32A5">
        <w:rPr>
          <w:rStyle w:val="PromnnHTML"/>
          <w:b/>
          <w:bCs/>
          <w:i w:val="0"/>
          <w:iCs w:val="0"/>
        </w:rPr>
        <w:t>(</w:t>
      </w:r>
      <w:r>
        <w:rPr>
          <w:rStyle w:val="PromnnHTML"/>
          <w:b/>
          <w:bCs/>
          <w:i w:val="0"/>
          <w:iCs w:val="0"/>
        </w:rPr>
        <w:t>2</w:t>
      </w:r>
      <w:r w:rsidRPr="004E32A5">
        <w:rPr>
          <w:rStyle w:val="PromnnHTML"/>
          <w:b/>
          <w:bCs/>
          <w:i w:val="0"/>
          <w:iCs w:val="0"/>
        </w:rPr>
        <w:t>)</w:t>
      </w:r>
      <w:r w:rsidRPr="004E32A5">
        <w:rPr>
          <w:b/>
          <w:bCs/>
        </w:rPr>
        <w:t> </w:t>
      </w:r>
      <w:r>
        <w:rPr>
          <w:b/>
          <w:bCs/>
        </w:rPr>
        <w:t xml:space="preserve">Za podmínek uvedených v § 83a nesmí délka směny přesáhnout 24 hodin. </w:t>
      </w:r>
    </w:p>
    <w:p w14:paraId="0ED254AF" w14:textId="77777777" w:rsidR="007B4279" w:rsidRDefault="007B4279" w:rsidP="004E32A5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20DB9F9B" w14:textId="189B09C4" w:rsidR="004E32A5" w:rsidRDefault="00243496" w:rsidP="004E32A5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 w:rsidRPr="00C646BE">
        <w:rPr>
          <w:rStyle w:val="s23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E32A5" w:rsidRPr="00C646BE">
        <w:rPr>
          <w:rStyle w:val="s23"/>
          <w:rFonts w:ascii="Times New Roman" w:hAnsi="Times New Roman" w:cs="Times New Roman"/>
          <w:b/>
          <w:bCs/>
          <w:sz w:val="24"/>
          <w:szCs w:val="24"/>
        </w:rPr>
        <w:t>83a</w:t>
      </w:r>
    </w:p>
    <w:p w14:paraId="25D97DB9" w14:textId="77777777" w:rsidR="007B4279" w:rsidRPr="00C646BE" w:rsidRDefault="007B4279" w:rsidP="004E32A5">
      <w:pPr>
        <w:shd w:val="clear" w:color="auto" w:fill="FFFFFF"/>
        <w:spacing w:after="0" w:line="276" w:lineRule="auto"/>
        <w:jc w:val="center"/>
        <w:rPr>
          <w:rStyle w:val="PromnnHTML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12FBE8C" w14:textId="77777777" w:rsidR="004E32A5" w:rsidRPr="00FB2CC5" w:rsidRDefault="004E32A5" w:rsidP="004E32A5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Style w:val="PromnnHTML"/>
          <w:i w:val="0"/>
          <w:iCs w:val="0"/>
        </w:rPr>
      </w:pPr>
    </w:p>
    <w:p w14:paraId="02A6DA53" w14:textId="022EDF63" w:rsidR="004E32A5" w:rsidRPr="00FB2CC5" w:rsidRDefault="004E32A5" w:rsidP="004E32A5">
      <w:pPr>
        <w:pStyle w:val="l5"/>
        <w:shd w:val="clear" w:color="auto" w:fill="FFFFFF"/>
        <w:spacing w:before="0" w:beforeAutospacing="0" w:after="0" w:afterAutospacing="0"/>
        <w:ind w:firstLine="708"/>
        <w:jc w:val="both"/>
      </w:pPr>
      <w:r w:rsidRPr="00FB2CC5">
        <w:rPr>
          <w:rStyle w:val="PromnnHTML"/>
          <w:i w:val="0"/>
          <w:iCs w:val="0"/>
        </w:rPr>
        <w:t>(1)</w:t>
      </w:r>
      <w:r w:rsidRPr="00FB2CC5">
        <w:t xml:space="preserve"> Jen bylo-li to sjednáno v kolektivní smlouvě nebo stanoveno ve vnitřním předpisu u zaměstnavatele, u kterého nepůsobí odborová organizace, může </w:t>
      </w:r>
      <w:r w:rsidR="003641A1" w:rsidRPr="00FB2CC5">
        <w:t>délka pracovní doby</w:t>
      </w:r>
      <w:r w:rsidRPr="00FB2CC5">
        <w:t xml:space="preserve"> zaměstnance v nepřetržitém provozu spojená s poskytováním zdr</w:t>
      </w:r>
      <w:r w:rsidR="007B4279" w:rsidRPr="00FB2CC5">
        <w:t>a</w:t>
      </w:r>
      <w:r w:rsidRPr="00FB2CC5">
        <w:t>votních služeb poskytovatelem lůžkové péče nebo poskytovatelem zdravotnické záchranné služby, kterou vykonává lékař, zubní lékař, farmaceut</w:t>
      </w:r>
      <w:hyperlink r:id="rId8" w:anchor="f7783177" w:history="1">
        <w:r w:rsidRPr="00FB2CC5">
          <w:rPr>
            <w:rStyle w:val="Hypertextovodkaz"/>
            <w:color w:val="auto"/>
            <w:u w:val="none"/>
            <w:vertAlign w:val="superscript"/>
          </w:rPr>
          <w:t>120</w:t>
        </w:r>
        <w:r w:rsidRPr="00FB2CC5">
          <w:rPr>
            <w:rStyle w:val="Hypertextovodkaz"/>
            <w:color w:val="auto"/>
            <w:u w:val="none"/>
          </w:rPr>
          <w:t>)</w:t>
        </w:r>
      </w:hyperlink>
      <w:r w:rsidRPr="00FB2CC5">
        <w:t> nebo zdravotnický pracovník nelékařských zdravotnických povolání</w:t>
      </w:r>
      <w:hyperlink r:id="rId9" w:anchor="f7783178" w:history="1">
        <w:r w:rsidRPr="00FB2CC5">
          <w:rPr>
            <w:rStyle w:val="Hypertextovodkaz"/>
            <w:color w:val="auto"/>
            <w:u w:val="none"/>
            <w:vertAlign w:val="superscript"/>
          </w:rPr>
          <w:t>121</w:t>
        </w:r>
        <w:r w:rsidRPr="00FB2CC5">
          <w:rPr>
            <w:rStyle w:val="Hypertextovodkaz"/>
            <w:color w:val="auto"/>
            <w:u w:val="none"/>
          </w:rPr>
          <w:t>)</w:t>
        </w:r>
      </w:hyperlink>
      <w:r w:rsidRPr="00FB2CC5">
        <w:t> (dále jen „zaměstnanec ve zdravotnictví“), činit až 2</w:t>
      </w:r>
      <w:r w:rsidR="003641A1" w:rsidRPr="00FB2CC5">
        <w:t>4</w:t>
      </w:r>
      <w:r w:rsidRPr="00FB2CC5">
        <w:t xml:space="preserve"> hodin během 2</w:t>
      </w:r>
      <w:r w:rsidR="003641A1" w:rsidRPr="00FB2CC5">
        <w:t>6</w:t>
      </w:r>
      <w:r w:rsidRPr="00FB2CC5">
        <w:t xml:space="preserve"> hodin po sobě jdoucích.</w:t>
      </w:r>
    </w:p>
    <w:p w14:paraId="2A75FE71" w14:textId="77777777" w:rsidR="004E32A5" w:rsidRPr="004E32A5" w:rsidRDefault="004E32A5" w:rsidP="00FB2CC5">
      <w:pPr>
        <w:pStyle w:val="l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61246A4" w14:textId="519B14F7" w:rsidR="004E32A5" w:rsidRPr="00FB2CC5" w:rsidRDefault="004E32A5" w:rsidP="004E32A5">
      <w:pPr>
        <w:pStyle w:val="l5"/>
        <w:shd w:val="clear" w:color="auto" w:fill="FFFFFF"/>
        <w:spacing w:before="0" w:beforeAutospacing="0" w:after="0" w:afterAutospacing="0"/>
        <w:ind w:firstLine="708"/>
        <w:jc w:val="both"/>
      </w:pPr>
      <w:r w:rsidRPr="00FB2CC5">
        <w:rPr>
          <w:rStyle w:val="PromnnHTML"/>
          <w:i w:val="0"/>
          <w:iCs w:val="0"/>
        </w:rPr>
        <w:t>(</w:t>
      </w:r>
      <w:r w:rsidR="007B4279" w:rsidRPr="00FB2CC5">
        <w:rPr>
          <w:rStyle w:val="PromnnHTML"/>
          <w:i w:val="0"/>
          <w:iCs w:val="0"/>
        </w:rPr>
        <w:t>2</w:t>
      </w:r>
      <w:r w:rsidRPr="00FB2CC5">
        <w:rPr>
          <w:rStyle w:val="PromnnHTML"/>
          <w:i w:val="0"/>
          <w:iCs w:val="0"/>
        </w:rPr>
        <w:t>)</w:t>
      </w:r>
      <w:r w:rsidRPr="00FB2CC5">
        <w:t> K uplatnění postupu podle odstavc</w:t>
      </w:r>
      <w:r w:rsidR="00FB2CC5" w:rsidRPr="00FB2CC5">
        <w:t>e 1</w:t>
      </w:r>
      <w:r w:rsidRPr="00FB2CC5">
        <w:t xml:space="preserve"> je zaměstnavatel zároveň povinen se zaměstnancem ve zdravotnictví uzavřít písemnou dohodu, která</w:t>
      </w:r>
    </w:p>
    <w:p w14:paraId="6AAC3704" w14:textId="77777777" w:rsidR="00243201" w:rsidRDefault="00243201" w:rsidP="004E32A5">
      <w:pPr>
        <w:pStyle w:val="l6"/>
        <w:shd w:val="clear" w:color="auto" w:fill="FFFFFF"/>
        <w:spacing w:before="0" w:beforeAutospacing="0" w:after="0" w:afterAutospacing="0"/>
        <w:jc w:val="both"/>
        <w:rPr>
          <w:rStyle w:val="PromnnHTML"/>
          <w:b/>
          <w:bCs/>
          <w:i w:val="0"/>
          <w:iCs w:val="0"/>
        </w:rPr>
      </w:pPr>
    </w:p>
    <w:p w14:paraId="5D06D146" w14:textId="793DCD4D" w:rsidR="00335C9F" w:rsidRPr="004026F7" w:rsidRDefault="004E32A5" w:rsidP="00335C9F">
      <w:pPr>
        <w:pStyle w:val="l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26F7">
        <w:t>nesmí být sjednána na dobu delší než 52 týdnů po sobě jdoucích,</w:t>
      </w:r>
    </w:p>
    <w:p w14:paraId="67576C4E" w14:textId="77777777" w:rsidR="00FE152F" w:rsidRPr="004026F7" w:rsidRDefault="00335C9F" w:rsidP="00FE152F">
      <w:pPr>
        <w:pStyle w:val="l6"/>
        <w:numPr>
          <w:ilvl w:val="0"/>
          <w:numId w:val="8"/>
        </w:numPr>
        <w:shd w:val="clear" w:color="auto" w:fill="FFFFFF"/>
        <w:spacing w:after="0"/>
        <w:jc w:val="both"/>
        <w:rPr>
          <w:rStyle w:val="PromnnHTML"/>
          <w:i w:val="0"/>
          <w:iCs w:val="0"/>
          <w:strike/>
          <w:highlight w:val="yellow"/>
        </w:rPr>
      </w:pPr>
      <w:r w:rsidRPr="004026F7">
        <w:rPr>
          <w:strike/>
          <w:highlight w:val="yellow"/>
        </w:rPr>
        <w:t>může být okamžitě zrušena, a to i bez udání důvodu, v období 12 týdnů od sjednání; okamžité zrušení musí být provedeno písemně a doručeno druhému účastníku,</w:t>
      </w:r>
    </w:p>
    <w:p w14:paraId="4ADF828E" w14:textId="567791C7" w:rsidR="008435AB" w:rsidRPr="004026F7" w:rsidRDefault="004E32A5" w:rsidP="00FE152F">
      <w:pPr>
        <w:pStyle w:val="l6"/>
        <w:numPr>
          <w:ilvl w:val="0"/>
          <w:numId w:val="8"/>
        </w:numPr>
        <w:shd w:val="clear" w:color="auto" w:fill="FFFFFF"/>
        <w:spacing w:after="0"/>
        <w:jc w:val="both"/>
        <w:rPr>
          <w:rStyle w:val="PromnnHTML"/>
          <w:i w:val="0"/>
          <w:iCs w:val="0"/>
        </w:rPr>
      </w:pPr>
      <w:r w:rsidRPr="004026F7">
        <w:t>může být vypovězena z jakéhokoliv důvodu nebo bez uvedení důvodu; výpověď musí být dána písemně a doručena druhému účastníku. Pokud nebyla výpovědní doba sjednána kratší, činí 2 měsíce a musí být stejná pro zaměstnavatele i zaměstnance ve zdravotnictví.</w:t>
      </w:r>
    </w:p>
    <w:p w14:paraId="7328B8C5" w14:textId="28A29FE4" w:rsidR="004E32A5" w:rsidRPr="004026F7" w:rsidRDefault="004E32A5" w:rsidP="008435AB">
      <w:pPr>
        <w:pStyle w:val="l5"/>
        <w:shd w:val="clear" w:color="auto" w:fill="FFFFFF"/>
        <w:spacing w:before="0" w:beforeAutospacing="0" w:after="0" w:afterAutospacing="0"/>
        <w:ind w:firstLine="708"/>
        <w:jc w:val="both"/>
      </w:pPr>
      <w:r w:rsidRPr="004026F7">
        <w:rPr>
          <w:rStyle w:val="PromnnHTML"/>
          <w:i w:val="0"/>
          <w:iCs w:val="0"/>
        </w:rPr>
        <w:t>(</w:t>
      </w:r>
      <w:r w:rsidR="004026F7" w:rsidRPr="004026F7">
        <w:rPr>
          <w:rStyle w:val="PromnnHTML"/>
          <w:i w:val="0"/>
          <w:iCs w:val="0"/>
        </w:rPr>
        <w:t>3</w:t>
      </w:r>
      <w:r w:rsidRPr="004026F7">
        <w:rPr>
          <w:rStyle w:val="PromnnHTML"/>
          <w:i w:val="0"/>
          <w:iCs w:val="0"/>
        </w:rPr>
        <w:t>)</w:t>
      </w:r>
      <w:r w:rsidRPr="004026F7">
        <w:t> Zaměstnanec ve zdravotnictví, který nesouhlasí s výkonem práce podle odstavc</w:t>
      </w:r>
      <w:r w:rsidR="00FB2CC5" w:rsidRPr="004026F7">
        <w:t>e</w:t>
      </w:r>
      <w:r w:rsidRPr="004026F7">
        <w:t xml:space="preserve"> 1, nesmí být ke sjednání dohody podle odstavce </w:t>
      </w:r>
      <w:r w:rsidR="00FB2CC5" w:rsidRPr="004026F7">
        <w:t>2</w:t>
      </w:r>
      <w:r w:rsidRPr="004026F7">
        <w:t xml:space="preserve"> nucen ani být vystaven jakékoli újmě.</w:t>
      </w:r>
    </w:p>
    <w:p w14:paraId="519E193E" w14:textId="77777777" w:rsidR="008435AB" w:rsidRPr="004026F7" w:rsidRDefault="008435AB" w:rsidP="008435AB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Style w:val="PromnnHTML"/>
          <w:i w:val="0"/>
          <w:iCs w:val="0"/>
        </w:rPr>
      </w:pPr>
    </w:p>
    <w:p w14:paraId="7C456003" w14:textId="093BD278" w:rsidR="004E32A5" w:rsidRPr="004026F7" w:rsidRDefault="004E32A5" w:rsidP="008435AB">
      <w:pPr>
        <w:pStyle w:val="l5"/>
        <w:shd w:val="clear" w:color="auto" w:fill="FFFFFF"/>
        <w:spacing w:before="0" w:beforeAutospacing="0" w:after="0" w:afterAutospacing="0"/>
        <w:ind w:firstLine="708"/>
        <w:jc w:val="both"/>
      </w:pPr>
      <w:r w:rsidRPr="004026F7">
        <w:rPr>
          <w:rStyle w:val="PromnnHTML"/>
          <w:i w:val="0"/>
          <w:iCs w:val="0"/>
        </w:rPr>
        <w:t>(</w:t>
      </w:r>
      <w:r w:rsidR="004026F7" w:rsidRPr="004026F7">
        <w:rPr>
          <w:rStyle w:val="PromnnHTML"/>
          <w:i w:val="0"/>
          <w:iCs w:val="0"/>
        </w:rPr>
        <w:t>4</w:t>
      </w:r>
      <w:r w:rsidRPr="004026F7">
        <w:rPr>
          <w:rStyle w:val="PromnnHTML"/>
          <w:i w:val="0"/>
          <w:iCs w:val="0"/>
        </w:rPr>
        <w:t>)</w:t>
      </w:r>
      <w:r w:rsidRPr="004026F7">
        <w:t> O uplatnění odstavc</w:t>
      </w:r>
      <w:r w:rsidR="00FB2CC5" w:rsidRPr="004026F7">
        <w:t>e</w:t>
      </w:r>
      <w:r w:rsidRPr="004026F7">
        <w:t xml:space="preserve"> 1</w:t>
      </w:r>
      <w:r w:rsidR="008435AB" w:rsidRPr="004026F7">
        <w:t xml:space="preserve"> </w:t>
      </w:r>
      <w:r w:rsidRPr="004026F7">
        <w:t>je zaměstnavatel povinen písemně vyrozumět příslušný orgán inspekce práce.</w:t>
      </w:r>
    </w:p>
    <w:p w14:paraId="32BAD7F0" w14:textId="77777777" w:rsidR="008435AB" w:rsidRPr="004026F7" w:rsidRDefault="008435AB" w:rsidP="008435AB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Style w:val="PromnnHTML"/>
          <w:i w:val="0"/>
          <w:iCs w:val="0"/>
        </w:rPr>
      </w:pPr>
    </w:p>
    <w:p w14:paraId="0C815C70" w14:textId="18B5CCCA" w:rsidR="004E32A5" w:rsidRPr="004026F7" w:rsidRDefault="004E32A5" w:rsidP="008435AB">
      <w:pPr>
        <w:pStyle w:val="l5"/>
        <w:shd w:val="clear" w:color="auto" w:fill="FFFFFF"/>
        <w:spacing w:before="0" w:beforeAutospacing="0" w:after="0" w:afterAutospacing="0"/>
        <w:ind w:firstLine="708"/>
        <w:jc w:val="both"/>
      </w:pPr>
      <w:r w:rsidRPr="004026F7">
        <w:rPr>
          <w:rStyle w:val="PromnnHTML"/>
          <w:i w:val="0"/>
          <w:iCs w:val="0"/>
        </w:rPr>
        <w:t>(</w:t>
      </w:r>
      <w:r w:rsidR="004026F7" w:rsidRPr="004026F7">
        <w:rPr>
          <w:rStyle w:val="PromnnHTML"/>
          <w:i w:val="0"/>
          <w:iCs w:val="0"/>
        </w:rPr>
        <w:t>5</w:t>
      </w:r>
      <w:r w:rsidRPr="004026F7">
        <w:rPr>
          <w:rStyle w:val="PromnnHTML"/>
          <w:i w:val="0"/>
          <w:iCs w:val="0"/>
        </w:rPr>
        <w:t>)</w:t>
      </w:r>
      <w:r w:rsidRPr="004026F7">
        <w:t> Zaměstnavatel vede aktuální seznam všech zaměstnanců ve zdravotnictví, s</w:t>
      </w:r>
      <w:r w:rsidR="00243201" w:rsidRPr="004026F7">
        <w:t> </w:t>
      </w:r>
      <w:r w:rsidRPr="004026F7">
        <w:t xml:space="preserve">nimiž je sjednána dohoda podle odstavce </w:t>
      </w:r>
      <w:r w:rsidR="00FB2CC5" w:rsidRPr="004026F7">
        <w:t>2</w:t>
      </w:r>
      <w:r w:rsidRPr="004026F7">
        <w:t>.</w:t>
      </w:r>
    </w:p>
    <w:p w14:paraId="191F6030" w14:textId="77777777" w:rsidR="00C141F3" w:rsidRDefault="00C141F3" w:rsidP="00C141F3">
      <w:pPr>
        <w:pStyle w:val="l5"/>
        <w:shd w:val="clear" w:color="auto" w:fill="FFFFFF"/>
        <w:spacing w:before="0" w:beforeAutospacing="0" w:after="0" w:afterAutospacing="0"/>
      </w:pPr>
    </w:p>
    <w:p w14:paraId="2C846A84" w14:textId="6EF71CF9" w:rsidR="00C141F3" w:rsidRPr="009B5862" w:rsidRDefault="00C141F3" w:rsidP="00C141F3">
      <w:pPr>
        <w:pStyle w:val="l5"/>
        <w:shd w:val="clear" w:color="auto" w:fill="FFFFFF"/>
        <w:spacing w:before="0" w:beforeAutospacing="0" w:after="0" w:afterAutospacing="0"/>
        <w:jc w:val="center"/>
      </w:pPr>
      <w:r w:rsidRPr="009B5862">
        <w:t>***</w:t>
      </w:r>
    </w:p>
    <w:p w14:paraId="1F2BF975" w14:textId="77777777" w:rsidR="0097023F" w:rsidRDefault="0097023F" w:rsidP="008435AB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14:paraId="29AD1A76" w14:textId="77777777" w:rsidR="0097023F" w:rsidRDefault="0097023F" w:rsidP="00C141F3">
      <w:pPr>
        <w:pStyle w:val="l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553EBD2" w14:textId="07B35BE7" w:rsidR="00343E4E" w:rsidRDefault="00343E4E" w:rsidP="00343E4E">
      <w:pPr>
        <w:pStyle w:val="l5"/>
        <w:shd w:val="clear" w:color="auto" w:fill="FFFFFF"/>
        <w:spacing w:before="0" w:beforeAutospacing="0" w:after="0" w:afterAutospacing="0"/>
        <w:jc w:val="both"/>
        <w:rPr>
          <w:rStyle w:val="s23"/>
          <w:b/>
          <w:bCs/>
          <w:u w:val="single"/>
        </w:rPr>
      </w:pPr>
      <w:r w:rsidRPr="00343E4E">
        <w:rPr>
          <w:b/>
          <w:bCs/>
          <w:u w:val="single"/>
        </w:rPr>
        <w:t>4. Umožn</w:t>
      </w:r>
      <w:r>
        <w:rPr>
          <w:b/>
          <w:bCs/>
          <w:u w:val="single"/>
        </w:rPr>
        <w:t>ění</w:t>
      </w:r>
      <w:r w:rsidRPr="00343E4E">
        <w:rPr>
          <w:b/>
          <w:bCs/>
          <w:u w:val="single"/>
        </w:rPr>
        <w:t xml:space="preserve"> i po 1.</w:t>
      </w:r>
      <w:r>
        <w:rPr>
          <w:b/>
          <w:bCs/>
          <w:u w:val="single"/>
        </w:rPr>
        <w:t xml:space="preserve"> </w:t>
      </w:r>
      <w:r w:rsidRPr="00343E4E">
        <w:rPr>
          <w:b/>
          <w:bCs/>
          <w:u w:val="single"/>
        </w:rPr>
        <w:t>7.</w:t>
      </w:r>
      <w:r>
        <w:rPr>
          <w:b/>
          <w:bCs/>
          <w:u w:val="single"/>
        </w:rPr>
        <w:t xml:space="preserve"> </w:t>
      </w:r>
      <w:r w:rsidRPr="00343E4E">
        <w:rPr>
          <w:b/>
          <w:bCs/>
          <w:u w:val="single"/>
        </w:rPr>
        <w:t xml:space="preserve">2024 a bez časového omezení </w:t>
      </w:r>
      <w:r w:rsidRPr="00343E4E">
        <w:rPr>
          <w:rStyle w:val="s23"/>
          <w:b/>
          <w:bCs/>
          <w:u w:val="single"/>
        </w:rPr>
        <w:t>zkracovat zaměstnancům ve zdravotnictví nepřetržitý odpočinek v týdnu ve vyrovnávacím období 4 týdnů.</w:t>
      </w:r>
      <w:r>
        <w:rPr>
          <w:rStyle w:val="s23"/>
          <w:b/>
          <w:bCs/>
          <w:u w:val="single"/>
        </w:rPr>
        <w:t xml:space="preserve"> </w:t>
      </w:r>
    </w:p>
    <w:p w14:paraId="52826EA5" w14:textId="77777777" w:rsidR="00343E4E" w:rsidRDefault="00343E4E" w:rsidP="00343E4E">
      <w:pPr>
        <w:pStyle w:val="l5"/>
        <w:shd w:val="clear" w:color="auto" w:fill="FFFFFF"/>
        <w:spacing w:before="0" w:beforeAutospacing="0" w:after="0" w:afterAutospacing="0"/>
        <w:jc w:val="both"/>
        <w:rPr>
          <w:rStyle w:val="s23"/>
          <w:b/>
          <w:bCs/>
          <w:u w:val="single"/>
        </w:rPr>
      </w:pPr>
    </w:p>
    <w:p w14:paraId="6E677D84" w14:textId="0F7BBDB2" w:rsidR="00343E4E" w:rsidRDefault="00343E4E" w:rsidP="00343E4E">
      <w:pPr>
        <w:pStyle w:val="l5"/>
        <w:shd w:val="clear" w:color="auto" w:fill="FFFFFF"/>
        <w:spacing w:before="0" w:beforeAutospacing="0" w:after="0" w:afterAutospacing="0"/>
        <w:jc w:val="both"/>
      </w:pPr>
      <w:r>
        <w:lastRenderedPageBreak/>
        <w:t>Ustanovení § 92 odst. 6 ZP má účinnost omezenu do 1. 7. 2024, kdy n</w:t>
      </w:r>
      <w:r w:rsidR="004026F7">
        <w:t>a</w:t>
      </w:r>
      <w:r>
        <w:t xml:space="preserve">bude účinnosti příslušné zrušovací ustanovení zákona č. 413/2023 Sb. Na základě požadavku </w:t>
      </w:r>
      <w:r>
        <w:rPr>
          <w:rStyle w:val="s23"/>
        </w:rPr>
        <w:t xml:space="preserve">zaměstnavatelů ve zdravotnictví by došlo k opětovnému zakotvení § 92 odst. 6 ZP tentokrát bez časového omezení. </w:t>
      </w:r>
    </w:p>
    <w:p w14:paraId="62F2E866" w14:textId="417E39FA" w:rsidR="003267D4" w:rsidRPr="00343E4E" w:rsidRDefault="00343E4E" w:rsidP="00343E4E">
      <w:pPr>
        <w:pStyle w:val="l5"/>
        <w:shd w:val="clear" w:color="auto" w:fill="FFFFFF"/>
        <w:spacing w:before="0" w:beforeAutospacing="0" w:after="0" w:afterAutospacing="0"/>
        <w:jc w:val="center"/>
        <w:rPr>
          <w:i/>
          <w:iCs/>
          <w:u w:val="single"/>
        </w:rPr>
      </w:pPr>
      <w:bookmarkStart w:id="2" w:name="_Hlk162533074"/>
      <w:r w:rsidRPr="00343E4E">
        <w:rPr>
          <w:i/>
          <w:iCs/>
          <w:u w:val="single"/>
        </w:rPr>
        <w:t>Promítnutí bodu 4 do zákoníku práce</w:t>
      </w:r>
    </w:p>
    <w:bookmarkEnd w:id="2"/>
    <w:p w14:paraId="16018724" w14:textId="77777777" w:rsidR="00343E4E" w:rsidRDefault="00343E4E" w:rsidP="00343E4E">
      <w:pPr>
        <w:pStyle w:val="l5"/>
        <w:shd w:val="clear" w:color="auto" w:fill="FFFFFF"/>
        <w:spacing w:before="0" w:beforeAutospacing="0" w:after="0" w:afterAutospacing="0"/>
        <w:jc w:val="center"/>
      </w:pPr>
    </w:p>
    <w:p w14:paraId="6E99C42C" w14:textId="77777777" w:rsidR="003267D4" w:rsidRDefault="003267D4" w:rsidP="003267D4">
      <w:pPr>
        <w:pStyle w:val="par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267D4">
        <w:rPr>
          <w:b/>
          <w:bCs/>
        </w:rPr>
        <w:t>§ 92</w:t>
      </w:r>
    </w:p>
    <w:p w14:paraId="063AA00A" w14:textId="77777777" w:rsidR="003267D4" w:rsidRPr="003267D4" w:rsidRDefault="003267D4" w:rsidP="003267D4">
      <w:pPr>
        <w:pStyle w:val="para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07CFF0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(1)</w:t>
      </w:r>
      <w:r w:rsidRPr="00AC7F04">
        <w:rPr>
          <w:b/>
          <w:bCs/>
          <w:color w:val="000000"/>
        </w:rPr>
        <w:t> Zaměstnavatel je povinen v rámci týdne zaměstnanci staršímu 18 let poskytnout nepřetržitý odpočinek v trvání alespoň 24 hodin spolu s nepřetržitým denním odpočinkem podle § 90 odst. 1, na který musí bezprostředně navazovat; celková doba trvání těchto odpočinků je nepřetržitým odpočinkem v týdnu.</w:t>
      </w:r>
    </w:p>
    <w:p w14:paraId="14AE84F8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2C0D8B7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(2)</w:t>
      </w:r>
      <w:r w:rsidRPr="00AC7F04">
        <w:rPr>
          <w:b/>
          <w:bCs/>
          <w:color w:val="000000"/>
        </w:rPr>
        <w:t> Zaměstnavatel je povinen v rámci týdne mladistvému zaměstnanci poskytnout nepřetržitý odpočinek v týdnu v trvání alespoň 48 hodin.</w:t>
      </w:r>
    </w:p>
    <w:p w14:paraId="777B722F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B46DCF6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(3)</w:t>
      </w:r>
      <w:r w:rsidRPr="00AC7F04">
        <w:rPr>
          <w:b/>
          <w:bCs/>
          <w:color w:val="000000"/>
        </w:rPr>
        <w:t> Jestliže to umožňuje provoz zaměstnavatele, poskytne zaměstnavatel nepřetržitý odpočinek v týdnu podle odstavců 1 a 2 všem zaměstnancům na stejný den a tak, aby do něho spadala neděle.</w:t>
      </w:r>
    </w:p>
    <w:p w14:paraId="6D1AAAE6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897CC92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(4)</w:t>
      </w:r>
      <w:r w:rsidRPr="00AC7F04">
        <w:rPr>
          <w:b/>
          <w:bCs/>
          <w:color w:val="000000"/>
        </w:rPr>
        <w:t> V případech uvedených v § 90 odst. 2 a u technologických procesů, které nemohou být přerušeny, může zaměstnavatel zkrátit nepřetržitý odpočinek v týdnu podle odstavce 1 pouze tak, aby délka jeho trvání činila nejméně 24 hodin. V tomto případě může být nepřetržitý denní odpočinek zkrácen podle § 90 odst. 2, a to za podmínky, že doba, o kterou se zkrátil, nesmí být poskytnuta samostatně, ale jen s následujícím nepřetržitým odpočinkem v týdnu tak, aby zaměstnanci byl poskytnut za období 2 týdnů nepřetržitý odpočinek v týdnu v délce alespoň 70 hodin. Ustanovení § 90b tím není dotčeno; dobu neposkytnutého nepřetržitého denního odpočinku vymezenou v § 90b nelze považovat za dobu nepřetržitého odpočinku v týdnu.</w:t>
      </w:r>
    </w:p>
    <w:p w14:paraId="33A69A21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28FB29E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(5)</w:t>
      </w:r>
      <w:r w:rsidRPr="00AC7F04">
        <w:rPr>
          <w:b/>
          <w:bCs/>
          <w:color w:val="000000"/>
        </w:rPr>
        <w:t> V zemědělství je možné dohodnout zkrácení nepřetržitého odpočinku v týdnu. V tomto případě může být nepřetržitý denní odpočinek zkrácen podle § 90 odst. 2, a to za podmínky, že doba, o kterou se zkrátil, nesmí být poskytnuta samostatně, ale jen s jiným nepřetržitým odpočinkem v týdnu tak, aby zaměstnanci byl poskytnut nepřetržitý odpočinek v týdnu za období</w:t>
      </w:r>
    </w:p>
    <w:p w14:paraId="04B708B0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DC40601" w14:textId="77777777" w:rsidR="003267D4" w:rsidRPr="00AC7F04" w:rsidRDefault="003267D4" w:rsidP="003267D4">
      <w:pPr>
        <w:pStyle w:val="l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a)</w:t>
      </w:r>
      <w:r w:rsidRPr="00AC7F04">
        <w:rPr>
          <w:b/>
          <w:bCs/>
          <w:color w:val="000000"/>
        </w:rPr>
        <w:t> 3 týdnů v délce alespoň 105 hodin,</w:t>
      </w:r>
    </w:p>
    <w:p w14:paraId="11FA4078" w14:textId="77777777" w:rsidR="003267D4" w:rsidRPr="00AC7F04" w:rsidRDefault="003267D4" w:rsidP="003267D4">
      <w:pPr>
        <w:pStyle w:val="l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4272D74" w14:textId="77777777" w:rsidR="003267D4" w:rsidRPr="00AC7F04" w:rsidRDefault="003267D4" w:rsidP="003267D4">
      <w:pPr>
        <w:pStyle w:val="l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C7F04">
        <w:rPr>
          <w:rStyle w:val="PromnnHTML"/>
          <w:b/>
          <w:bCs/>
          <w:i w:val="0"/>
          <w:iCs w:val="0"/>
          <w:color w:val="000000"/>
        </w:rPr>
        <w:t>b)</w:t>
      </w:r>
      <w:r w:rsidRPr="00AC7F04">
        <w:rPr>
          <w:b/>
          <w:bCs/>
          <w:color w:val="000000"/>
        </w:rPr>
        <w:t> 6 týdnů v délce alespoň 210 hodin při sezónních pracích.</w:t>
      </w:r>
    </w:p>
    <w:p w14:paraId="206468CD" w14:textId="77777777" w:rsidR="003267D4" w:rsidRPr="00AC7F04" w:rsidRDefault="003267D4" w:rsidP="003267D4">
      <w:pPr>
        <w:pStyle w:val="l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E0793DA" w14:textId="77777777" w:rsidR="003267D4" w:rsidRPr="00AC7F04" w:rsidRDefault="003267D4" w:rsidP="003267D4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C141F3">
        <w:rPr>
          <w:rStyle w:val="PromnnHTML"/>
          <w:b/>
          <w:bCs/>
          <w:i w:val="0"/>
          <w:iCs w:val="0"/>
          <w:color w:val="000000"/>
          <w:highlight w:val="yellow"/>
        </w:rPr>
        <w:t>(6)</w:t>
      </w:r>
      <w:r w:rsidRPr="00C141F3">
        <w:rPr>
          <w:b/>
          <w:bCs/>
          <w:color w:val="000000"/>
          <w:highlight w:val="yellow"/>
        </w:rPr>
        <w:t> Pro zaměstnance ve zdravotnictví je možné dohodnout zkrácení nepřetržitého odpočinku v týdnu. V tomto případě může být nepřetržitý denní odpočinek zkrácen podle § 90 odst. 2, a to za podmínky, že doba, o kterou se zkrátil, nesmí být poskytnuta samostatně, ale jen s jiným nepřetržitým odpočinkem v týdnu tak, aby zaměstnanci byl poskytnut nepřetržitý odpočinek v týdnu za období 4 týdnů v délce alespoň 140 hodin. Ustanovení § 90b tím není dotčeno; dobu neposkytnutého nepřetržitého denního odpočinku vymezenou v § 90b nelze považovat za dobu nepřetržitého odpočinku v týdnu.</w:t>
      </w:r>
    </w:p>
    <w:p w14:paraId="70DE63C2" w14:textId="77777777" w:rsidR="00AC7F04" w:rsidRDefault="00AC7F04" w:rsidP="00C141F3">
      <w:pPr>
        <w:pStyle w:val="l5"/>
        <w:shd w:val="clear" w:color="auto" w:fill="FFFFFF"/>
        <w:spacing w:before="0" w:beforeAutospacing="0" w:after="0" w:afterAutospacing="0"/>
      </w:pPr>
    </w:p>
    <w:p w14:paraId="7807D94B" w14:textId="1F5FE2A7" w:rsidR="009B5862" w:rsidRPr="009B5862" w:rsidRDefault="009B5862" w:rsidP="009B5862">
      <w:pPr>
        <w:pStyle w:val="l5"/>
        <w:shd w:val="clear" w:color="auto" w:fill="FFFFFF"/>
        <w:spacing w:before="0" w:beforeAutospacing="0" w:after="0" w:afterAutospacing="0"/>
        <w:jc w:val="center"/>
      </w:pPr>
      <w:bookmarkStart w:id="3" w:name="_Hlk161559729"/>
      <w:r w:rsidRPr="009B5862">
        <w:t>***</w:t>
      </w:r>
    </w:p>
    <w:bookmarkEnd w:id="3"/>
    <w:p w14:paraId="5BF13209" w14:textId="77777777" w:rsidR="00C141F3" w:rsidRPr="00C141F3" w:rsidRDefault="00C141F3" w:rsidP="00C141F3">
      <w:pPr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41F3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5. Opětovné zavedení institutu další dohodnuté práce přesčas ve zdravotnictví v obdobném znění, jako byla zavedena zákonem č. 281/2023 Sb. a následně zrušena zákonem č. 413/2023 Sb. </w:t>
      </w:r>
    </w:p>
    <w:p w14:paraId="097FB631" w14:textId="05198BE7" w:rsidR="00C141F3" w:rsidRPr="00C141F3" w:rsidRDefault="00C141F3" w:rsidP="00C141F3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>
        <w:rPr>
          <w:rStyle w:val="s23"/>
          <w:rFonts w:ascii="Times New Roman" w:hAnsi="Times New Roman" w:cs="Times New Roman"/>
          <w:sz w:val="24"/>
          <w:szCs w:val="24"/>
        </w:rPr>
        <w:t>Toto znění, které bylo validováno Evropskou komisí v souvislosti s využitím čl. 22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 odst. 1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 w:rsidR="004026F7">
        <w:rPr>
          <w:rStyle w:val="s23"/>
          <w:rFonts w:ascii="Times New Roman" w:hAnsi="Times New Roman" w:cs="Times New Roman"/>
          <w:sz w:val="24"/>
          <w:szCs w:val="24"/>
        </w:rPr>
        <w:t>s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měrnice 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 xml:space="preserve">2003/88/ES 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o 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 xml:space="preserve">některých 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aspektech úpravy pracovní doby 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 xml:space="preserve">v české národní právní úpravě </w:t>
      </w:r>
      <w:r>
        <w:rPr>
          <w:rStyle w:val="s23"/>
          <w:rFonts w:ascii="Times New Roman" w:hAnsi="Times New Roman" w:cs="Times New Roman"/>
          <w:sz w:val="24"/>
          <w:szCs w:val="24"/>
        </w:rPr>
        <w:t>v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 období 1. 10. </w:t>
      </w:r>
      <w:r>
        <w:rPr>
          <w:rStyle w:val="s23"/>
          <w:rFonts w:ascii="Times New Roman" w:hAnsi="Times New Roman" w:cs="Times New Roman"/>
          <w:sz w:val="24"/>
          <w:szCs w:val="24"/>
        </w:rPr>
        <w:t>200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>8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>–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31- 12. </w:t>
      </w:r>
      <w:r>
        <w:rPr>
          <w:rStyle w:val="s23"/>
          <w:rFonts w:ascii="Times New Roman" w:hAnsi="Times New Roman" w:cs="Times New Roman"/>
          <w:sz w:val="24"/>
          <w:szCs w:val="24"/>
        </w:rPr>
        <w:t>2013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 xml:space="preserve"> (viz novela zákoníku práce-zákon č. 29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>4</w:t>
      </w:r>
      <w:r w:rsidR="001159AF">
        <w:rPr>
          <w:rStyle w:val="s23"/>
          <w:rFonts w:ascii="Times New Roman" w:hAnsi="Times New Roman" w:cs="Times New Roman"/>
          <w:sz w:val="24"/>
          <w:szCs w:val="24"/>
        </w:rPr>
        <w:t>/2008 Sb.)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, vycházelo z návrhu revize této směrnice, jež byl 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v letech 2004 až 2009 </w:t>
      </w:r>
      <w:r>
        <w:rPr>
          <w:rStyle w:val="s23"/>
          <w:rFonts w:ascii="Times New Roman" w:hAnsi="Times New Roman" w:cs="Times New Roman"/>
          <w:sz w:val="24"/>
          <w:szCs w:val="24"/>
        </w:rPr>
        <w:t>projednáván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 na úrovni EU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a který zpřísňoval podmínky využití čl. 22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 odst. 1 předmětné </w:t>
      </w:r>
      <w:proofErr w:type="gramStart"/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směrnice </w:t>
      </w:r>
      <w:r>
        <w:rPr>
          <w:rStyle w:val="s23"/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 w:rsidRPr="00C141F3">
        <w:rPr>
          <w:rStyle w:val="s23"/>
          <w:rFonts w:ascii="Times New Roman" w:hAnsi="Times New Roman" w:cs="Times New Roman"/>
          <w:sz w:val="24"/>
          <w:szCs w:val="24"/>
        </w:rPr>
        <w:t xml:space="preserve">avšak 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nakonec </w:t>
      </w:r>
      <w:r w:rsidRPr="00C141F3">
        <w:rPr>
          <w:rStyle w:val="s23"/>
          <w:rFonts w:ascii="Times New Roman" w:hAnsi="Times New Roman" w:cs="Times New Roman"/>
          <w:sz w:val="24"/>
          <w:szCs w:val="24"/>
        </w:rPr>
        <w:t>nebyl přijat.</w:t>
      </w:r>
    </w:p>
    <w:p w14:paraId="037D33C5" w14:textId="6CD652D0" w:rsidR="00C141F3" w:rsidRDefault="00C141F3" w:rsidP="00C141F3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>
        <w:rPr>
          <w:rStyle w:val="s23"/>
          <w:rFonts w:ascii="Times New Roman" w:hAnsi="Times New Roman" w:cs="Times New Roman"/>
          <w:sz w:val="24"/>
          <w:szCs w:val="24"/>
        </w:rPr>
        <w:t>Současné znění čl. 22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 odst. 1 směrnice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by tak dle názoru MPSV umožňovalo vypuštění odst. 4 písm. b) a c), neboť tyto požadavky čl. 22 výslovně neuvádí – </w:t>
      </w:r>
      <w:r w:rsidRPr="00C141F3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>toto je k</w:t>
      </w:r>
      <w:r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 případné </w:t>
      </w:r>
      <w:r w:rsidRPr="00C141F3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>debatě</w:t>
      </w:r>
      <w:r>
        <w:rPr>
          <w:rStyle w:val="s23"/>
          <w:rFonts w:ascii="Times New Roman" w:hAnsi="Times New Roman" w:cs="Times New Roman"/>
          <w:sz w:val="24"/>
          <w:szCs w:val="24"/>
        </w:rPr>
        <w:t>. Ostatní ustanovení pak již mají vazbu na stávající znění čl. 22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 odst. 1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a odchýlení od jejich navrhovaného obsahu by bylo nutné s Evropskou komisí konzultovat.</w:t>
      </w:r>
    </w:p>
    <w:p w14:paraId="7537C85B" w14:textId="48325C7C" w:rsidR="00C141F3" w:rsidRPr="00AC7F04" w:rsidRDefault="00C141F3" w:rsidP="00C141F3">
      <w:pPr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>
        <w:rPr>
          <w:rStyle w:val="s23"/>
          <w:rFonts w:ascii="Times New Roman" w:hAnsi="Times New Roman" w:cs="Times New Roman"/>
          <w:sz w:val="24"/>
          <w:szCs w:val="24"/>
        </w:rPr>
        <w:t>Opětovnou aplikaci výjimky uvedené v čl. 22</w:t>
      </w:r>
      <w:r w:rsidR="007A1ACF">
        <w:rPr>
          <w:rStyle w:val="s23"/>
          <w:rFonts w:ascii="Times New Roman" w:hAnsi="Times New Roman" w:cs="Times New Roman"/>
          <w:sz w:val="24"/>
          <w:szCs w:val="24"/>
        </w:rPr>
        <w:t xml:space="preserve"> odst. 1</w:t>
      </w:r>
      <w:r>
        <w:rPr>
          <w:rStyle w:val="s23"/>
          <w:rFonts w:ascii="Times New Roman" w:hAnsi="Times New Roman" w:cs="Times New Roman"/>
          <w:sz w:val="24"/>
          <w:szCs w:val="24"/>
        </w:rPr>
        <w:t xml:space="preserve"> by bylo nutné následně notifikovat Evropské komisi. </w:t>
      </w:r>
    </w:p>
    <w:p w14:paraId="18874B33" w14:textId="1F03E38C" w:rsidR="000554C6" w:rsidRPr="00343E4E" w:rsidRDefault="000554C6" w:rsidP="000554C6">
      <w:pPr>
        <w:pStyle w:val="l5"/>
        <w:shd w:val="clear" w:color="auto" w:fill="FFFFFF"/>
        <w:spacing w:before="0" w:beforeAutospacing="0" w:after="0" w:afterAutospacing="0"/>
        <w:jc w:val="center"/>
        <w:rPr>
          <w:i/>
          <w:iCs/>
          <w:u w:val="single"/>
        </w:rPr>
      </w:pPr>
      <w:r w:rsidRPr="00343E4E">
        <w:rPr>
          <w:i/>
          <w:iCs/>
          <w:u w:val="single"/>
        </w:rPr>
        <w:t xml:space="preserve">Promítnutí bodu </w:t>
      </w:r>
      <w:r>
        <w:rPr>
          <w:i/>
          <w:iCs/>
          <w:u w:val="single"/>
        </w:rPr>
        <w:t>5</w:t>
      </w:r>
      <w:r w:rsidRPr="00343E4E">
        <w:rPr>
          <w:i/>
          <w:iCs/>
          <w:u w:val="single"/>
        </w:rPr>
        <w:t xml:space="preserve"> do zákoníku práce</w:t>
      </w:r>
    </w:p>
    <w:p w14:paraId="7812DB26" w14:textId="780E494F" w:rsidR="004E32A5" w:rsidRDefault="004E32A5" w:rsidP="00C141F3">
      <w:pPr>
        <w:shd w:val="clear" w:color="auto" w:fill="FFFFFF"/>
        <w:spacing w:after="0" w:line="276" w:lineRule="auto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0E7AA82E" w14:textId="5FDB8E84" w:rsidR="009B5862" w:rsidRDefault="009B5862" w:rsidP="00243496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§ 93a</w:t>
      </w:r>
    </w:p>
    <w:p w14:paraId="1C26ECC8" w14:textId="77777777" w:rsidR="009B5862" w:rsidRDefault="009B5862" w:rsidP="00243496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3BBD1CD1" w14:textId="1670228F" w:rsidR="009B5862" w:rsidRDefault="009B5862" w:rsidP="00243496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 w:rsidRPr="009B5862">
        <w:rPr>
          <w:rStyle w:val="s23"/>
          <w:rFonts w:ascii="Times New Roman" w:hAnsi="Times New Roman" w:cs="Times New Roman"/>
          <w:b/>
          <w:bCs/>
          <w:sz w:val="24"/>
          <w:szCs w:val="24"/>
        </w:rPr>
        <w:t>Další dohodnutá práce přesčas ve zdravotnictví</w:t>
      </w:r>
    </w:p>
    <w:p w14:paraId="4B90E1A6" w14:textId="77777777" w:rsidR="009B5862" w:rsidRPr="009B5862" w:rsidRDefault="009B5862" w:rsidP="00243496">
      <w:pPr>
        <w:shd w:val="clear" w:color="auto" w:fill="FFFFFF"/>
        <w:spacing w:after="0" w:line="276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1292BA7D" w14:textId="520EE4FE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(1)</w:t>
      </w:r>
      <w:r w:rsidRPr="009B5862">
        <w:rPr>
          <w:b/>
          <w:bCs/>
          <w:color w:val="000000"/>
        </w:rPr>
        <w:t> Další dohodnutou prací přesčas ve zdravotnictví (dále jen „další dohodnutá práce přesčas“) se rozumí práce v nepřetržitém provozu spojená s poskytováním zdravotních služeb poskytovatelem lůžkové péče nebo poskytovatelem zdravotnické záchranné služby, kterou vykonává zaměstnanec ve zdravotnictví. Další dohodnutá práce přesčas je práce konaná nad rozsah uvedený v § 93 odst. 4.</w:t>
      </w:r>
    </w:p>
    <w:p w14:paraId="15D5133E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2208FFB0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(2)</w:t>
      </w:r>
      <w:r w:rsidRPr="009B5862">
        <w:rPr>
          <w:b/>
          <w:bCs/>
          <w:color w:val="000000"/>
        </w:rPr>
        <w:t> Zaměstnanec ve zdravotnictví, který nesouhlasí s výkonem další dohodnuté práce přesčas, nesmí být k jejímu sjednání nucen ani být vystaven jakékoli újmě. O uplatnění další dohodnuté práce přesčas je zaměstnavatel povinen písemně vyrozumět příslušný orgán inspekce práce.</w:t>
      </w:r>
    </w:p>
    <w:p w14:paraId="55A3C796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rStyle w:val="PromnnHTML"/>
          <w:b/>
          <w:bCs/>
          <w:i w:val="0"/>
          <w:iCs w:val="0"/>
          <w:color w:val="000000"/>
        </w:rPr>
      </w:pPr>
    </w:p>
    <w:p w14:paraId="4E45D835" w14:textId="2A4FE22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(3)</w:t>
      </w:r>
      <w:r w:rsidRPr="009B5862">
        <w:rPr>
          <w:b/>
          <w:bCs/>
          <w:color w:val="000000"/>
        </w:rPr>
        <w:t> Další dohodnutá práce přesčas zaměstnanců ve zdravotnictví nesmí přesáhnout v průměru 8 hodin týdně a v případě zaměstnanců zdravotnické záchranné služby v průměru 12 hodin týdně v období, které může činit nejvýše 26 týdnů po sobě jdoucích; jen kolektivní smlouva může toto období vymezit na nejvýše 52 týdnů po sobě jdoucích.</w:t>
      </w:r>
    </w:p>
    <w:p w14:paraId="5650CCE5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rStyle w:val="PromnnHTML"/>
          <w:b/>
          <w:bCs/>
          <w:i w:val="0"/>
          <w:iCs w:val="0"/>
          <w:color w:val="000000"/>
        </w:rPr>
      </w:pPr>
    </w:p>
    <w:p w14:paraId="688437DA" w14:textId="072CA208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(4)</w:t>
      </w:r>
      <w:r w:rsidRPr="009B5862">
        <w:rPr>
          <w:b/>
          <w:bCs/>
          <w:color w:val="000000"/>
        </w:rPr>
        <w:t> Dohoda o další dohodnuté práci přesčas</w:t>
      </w:r>
    </w:p>
    <w:p w14:paraId="1C510790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335F94CA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a)</w:t>
      </w:r>
      <w:r w:rsidRPr="009B5862">
        <w:rPr>
          <w:b/>
          <w:bCs/>
          <w:color w:val="000000"/>
        </w:rPr>
        <w:t> musí být sjednána písemně, jinak je neplatná,</w:t>
      </w:r>
    </w:p>
    <w:p w14:paraId="0B7E8B5B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4DBE71D" w14:textId="77777777" w:rsidR="009B5862" w:rsidRPr="00C141F3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strike/>
          <w:color w:val="000000"/>
        </w:rPr>
      </w:pPr>
      <w:r w:rsidRPr="00C141F3">
        <w:rPr>
          <w:rStyle w:val="PromnnHTML"/>
          <w:b/>
          <w:bCs/>
          <w:i w:val="0"/>
          <w:iCs w:val="0"/>
          <w:strike/>
          <w:color w:val="000000"/>
          <w:highlight w:val="yellow"/>
        </w:rPr>
        <w:t>b)</w:t>
      </w:r>
      <w:r w:rsidRPr="00C141F3">
        <w:rPr>
          <w:b/>
          <w:bCs/>
          <w:strike/>
          <w:color w:val="000000"/>
          <w:highlight w:val="yellow"/>
        </w:rPr>
        <w:t> nesmí být sjednána v prvních 12 týdnech ode dne vzniku pracovního poměru,</w:t>
      </w:r>
    </w:p>
    <w:p w14:paraId="0470BA72" w14:textId="77777777" w:rsidR="009B5862" w:rsidRPr="00C141F3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strike/>
          <w:color w:val="000000"/>
        </w:rPr>
      </w:pPr>
    </w:p>
    <w:p w14:paraId="333E4CA8" w14:textId="77777777" w:rsidR="009B5862" w:rsidRPr="00C141F3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strike/>
          <w:color w:val="000000"/>
        </w:rPr>
      </w:pPr>
      <w:r w:rsidRPr="00C141F3">
        <w:rPr>
          <w:rStyle w:val="PromnnHTML"/>
          <w:b/>
          <w:bCs/>
          <w:i w:val="0"/>
          <w:iCs w:val="0"/>
          <w:strike/>
          <w:color w:val="000000"/>
          <w:highlight w:val="yellow"/>
        </w:rPr>
        <w:t>c)</w:t>
      </w:r>
      <w:r w:rsidRPr="00C141F3">
        <w:rPr>
          <w:b/>
          <w:bCs/>
          <w:strike/>
          <w:color w:val="000000"/>
          <w:highlight w:val="yellow"/>
        </w:rPr>
        <w:t> nesmí být sjednána na dobu delší než 52 týdnů po sobě jdoucích,</w:t>
      </w:r>
    </w:p>
    <w:p w14:paraId="5C736F46" w14:textId="77777777" w:rsidR="009B5862" w:rsidRPr="00C141F3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strike/>
          <w:color w:val="000000"/>
        </w:rPr>
      </w:pPr>
    </w:p>
    <w:p w14:paraId="780F8C17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lastRenderedPageBreak/>
        <w:t>d)</w:t>
      </w:r>
      <w:r w:rsidRPr="009B5862">
        <w:rPr>
          <w:b/>
          <w:bCs/>
          <w:color w:val="000000"/>
        </w:rPr>
        <w:t> může být okamžitě zrušena, a to i bez udání důvodu v období 12 týdnů od sjednání; okamžité zrušení musí být provedeno písemně a doručeno druhému účastníku,</w:t>
      </w:r>
    </w:p>
    <w:p w14:paraId="0DB440D7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77E3E01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e)</w:t>
      </w:r>
      <w:r w:rsidRPr="009B5862">
        <w:rPr>
          <w:b/>
          <w:bCs/>
          <w:color w:val="000000"/>
        </w:rPr>
        <w:t> může být vypovězena z jakéhokoliv důvodu nebo bez uvedení důvodu; výpověď musí být dána písemně a doručena druhému účastníku. Pokud nebyla výpovědní doba sjednána kratší, činí 2 měsíce a musí být stejná pro zaměstnavatele i zaměstnance ve zdravotnictví.</w:t>
      </w:r>
    </w:p>
    <w:p w14:paraId="3C2AF8A5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11D525B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(5)</w:t>
      </w:r>
      <w:r w:rsidRPr="009B5862">
        <w:rPr>
          <w:b/>
          <w:bCs/>
          <w:color w:val="000000"/>
        </w:rPr>
        <w:t> Zaměstnavatel vede aktuální seznam všech zaměstnanců ve zdravotnictví vykonávajících další dohodnutou práci přesčas.</w:t>
      </w:r>
    </w:p>
    <w:p w14:paraId="09D6F093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2CED240F" w14:textId="77777777" w:rsidR="009B5862" w:rsidRPr="009B5862" w:rsidRDefault="009B5862" w:rsidP="009B5862">
      <w:pPr>
        <w:pStyle w:val="q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B5862">
        <w:rPr>
          <w:rStyle w:val="PromnnHTML"/>
          <w:b/>
          <w:bCs/>
          <w:i w:val="0"/>
          <w:iCs w:val="0"/>
          <w:color w:val="000000"/>
        </w:rPr>
        <w:t>(6)</w:t>
      </w:r>
      <w:r w:rsidRPr="009B5862">
        <w:rPr>
          <w:b/>
          <w:bCs/>
          <w:color w:val="000000"/>
        </w:rPr>
        <w:t> Pokud se v tomto ustanovení nestanoví něco jiného, platí pro další dohodnutou práci přesčas obdobně ustanovení zákoníku práce týkající se práce přesčas.</w:t>
      </w:r>
    </w:p>
    <w:p w14:paraId="6E756B82" w14:textId="77777777" w:rsidR="00AC7F04" w:rsidRPr="00D16669" w:rsidRDefault="00AC7F04" w:rsidP="00C141F3">
      <w:pPr>
        <w:shd w:val="clear" w:color="auto" w:fill="FFFFFF"/>
        <w:spacing w:after="0" w:line="276" w:lineRule="auto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196E00CB" w14:textId="642FE850" w:rsidR="0009342B" w:rsidRDefault="009B5862" w:rsidP="00243201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23"/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72795E79" w14:textId="77777777" w:rsidR="000B3482" w:rsidRDefault="000B3482" w:rsidP="00243201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FD4621" w14:textId="37F28C70" w:rsidR="009B5862" w:rsidRDefault="000B3482" w:rsidP="00243201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Zakotvení </w:t>
      </w:r>
      <w:r w:rsidR="00CE5FFB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zcela </w:t>
      </w: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nových příplatků zaměstnanců ve zdravotnictví </w:t>
      </w:r>
      <w:r w:rsidR="00CE5FFB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jako kompenzace zvýšené zátěže vyplývající </w:t>
      </w: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CE5FFB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výkonu </w:t>
      </w: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další dohodnut</w:t>
      </w:r>
      <w:r w:rsidR="00CE5FFB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 </w:t>
      </w: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prác</w:t>
      </w:r>
      <w:r w:rsidR="00CE5FFB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přesčas </w:t>
      </w:r>
      <w:r w:rsidR="004D6944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podle § 93a ZP </w:t>
      </w:r>
      <w:r w:rsidR="00CE5FFB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(bude-li znovu obnoven) </w:t>
      </w:r>
      <w:r w:rsidRPr="000B3482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a za směny delší než 12 hodin</w:t>
      </w:r>
      <w:r w:rsidR="004D6944">
        <w:rPr>
          <w:rStyle w:val="s23"/>
          <w:rFonts w:ascii="Times New Roman" w:hAnsi="Times New Roman" w:cs="Times New Roman"/>
          <w:b/>
          <w:bCs/>
          <w:sz w:val="24"/>
          <w:szCs w:val="24"/>
          <w:u w:val="single"/>
        </w:rPr>
        <w:t>, a to jak ve mzdové, tak i v platové sféře</w:t>
      </w:r>
    </w:p>
    <w:p w14:paraId="5125DAA0" w14:textId="77777777" w:rsidR="00CE5FFB" w:rsidRDefault="00CE5FFB" w:rsidP="00CE5FFB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sz w:val="24"/>
          <w:szCs w:val="24"/>
        </w:rPr>
      </w:pPr>
    </w:p>
    <w:p w14:paraId="13E9BC71" w14:textId="193120FB" w:rsidR="00CE5FFB" w:rsidRPr="001F328A" w:rsidRDefault="00CE5FFB" w:rsidP="007738AB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sz w:val="24"/>
          <w:szCs w:val="24"/>
        </w:rPr>
      </w:pPr>
      <w:r w:rsidRPr="001F328A">
        <w:rPr>
          <w:rStyle w:val="s23"/>
          <w:rFonts w:ascii="Times New Roman" w:hAnsi="Times New Roman" w:cs="Times New Roman"/>
          <w:sz w:val="24"/>
          <w:szCs w:val="24"/>
        </w:rPr>
        <w:t xml:space="preserve">kompenzace </w:t>
      </w:r>
      <w:r w:rsidR="001F328A">
        <w:rPr>
          <w:rStyle w:val="s23"/>
          <w:rFonts w:ascii="Times New Roman" w:hAnsi="Times New Roman" w:cs="Times New Roman"/>
          <w:sz w:val="24"/>
          <w:szCs w:val="24"/>
        </w:rPr>
        <w:t xml:space="preserve">vyšší </w:t>
      </w:r>
      <w:r w:rsidRPr="001F328A">
        <w:rPr>
          <w:rStyle w:val="s23"/>
          <w:rFonts w:ascii="Times New Roman" w:hAnsi="Times New Roman" w:cs="Times New Roman"/>
          <w:sz w:val="24"/>
          <w:szCs w:val="24"/>
        </w:rPr>
        <w:t>zátěže plynoucí pro zaměstnance ve zdravotnictví v případě znovuobnovení § 93a ZP ze zvýšeného rozsahu dohodnuté práce přesčas (tj. nad obecný limit až 416 hodin přesčasové práce v kalendářním roce) novým příplatkem. K tomuto samostatnému příplatku nebude možné přihlédnout při sjednání mzdy s přihlédnutím k případné práci přesčas (§ 114 odst. 4). Při odměňování platem nebude tento příplatek součástí platu za práci přesčas, místo kterého se zaměstnavatel se zaměstnancem může dohodnout na poskytnutí náhradního volna.</w:t>
      </w:r>
      <w:r w:rsidR="001F328A" w:rsidRPr="001F328A">
        <w:rPr>
          <w:rStyle w:val="s23"/>
          <w:rFonts w:ascii="Times New Roman" w:hAnsi="Times New Roman" w:cs="Times New Roman"/>
          <w:sz w:val="24"/>
          <w:szCs w:val="24"/>
        </w:rPr>
        <w:t xml:space="preserve"> </w:t>
      </w:r>
      <w:r w:rsidRPr="001F328A">
        <w:rPr>
          <w:rStyle w:val="s23"/>
          <w:rFonts w:ascii="Times New Roman" w:hAnsi="Times New Roman" w:cs="Times New Roman"/>
          <w:sz w:val="24"/>
          <w:szCs w:val="24"/>
        </w:rPr>
        <w:t xml:space="preserve">Příplatek </w:t>
      </w:r>
      <w:r w:rsidR="001F328A" w:rsidRPr="001F328A">
        <w:rPr>
          <w:rStyle w:val="s23"/>
          <w:rFonts w:ascii="Times New Roman" w:hAnsi="Times New Roman" w:cs="Times New Roman"/>
          <w:sz w:val="24"/>
          <w:szCs w:val="24"/>
        </w:rPr>
        <w:t xml:space="preserve">tedy </w:t>
      </w:r>
      <w:r w:rsidRPr="001F328A">
        <w:rPr>
          <w:rStyle w:val="s23"/>
          <w:rFonts w:ascii="Times New Roman" w:hAnsi="Times New Roman" w:cs="Times New Roman"/>
          <w:sz w:val="24"/>
          <w:szCs w:val="24"/>
        </w:rPr>
        <w:t xml:space="preserve">bude zaměstnancům příslušet vedle práv, která </w:t>
      </w:r>
      <w:r w:rsidR="001F328A">
        <w:rPr>
          <w:rStyle w:val="s23"/>
          <w:rFonts w:ascii="Times New Roman" w:hAnsi="Times New Roman" w:cs="Times New Roman"/>
          <w:sz w:val="24"/>
          <w:szCs w:val="24"/>
        </w:rPr>
        <w:t xml:space="preserve">zákoník práce </w:t>
      </w:r>
      <w:r w:rsidRPr="001F328A">
        <w:rPr>
          <w:rStyle w:val="s23"/>
          <w:rFonts w:ascii="Times New Roman" w:hAnsi="Times New Roman" w:cs="Times New Roman"/>
          <w:sz w:val="24"/>
          <w:szCs w:val="24"/>
        </w:rPr>
        <w:t>spojuje s prací přesčas</w:t>
      </w:r>
      <w:r w:rsidR="001F328A">
        <w:rPr>
          <w:rStyle w:val="s23"/>
          <w:rFonts w:ascii="Times New Roman" w:hAnsi="Times New Roman" w:cs="Times New Roman"/>
          <w:sz w:val="24"/>
          <w:szCs w:val="24"/>
        </w:rPr>
        <w:t>, tj. vedle dosažené mzdy, příplatku nebo náhradního volna podle § 114 ZP a vedle poměrné části platu, příplatku nebo náhradního volna podle § 127 ZP</w:t>
      </w:r>
      <w:r w:rsidRPr="001F328A">
        <w:rPr>
          <w:rStyle w:val="s23"/>
          <w:rFonts w:ascii="Times New Roman" w:hAnsi="Times New Roman" w:cs="Times New Roman"/>
          <w:sz w:val="24"/>
          <w:szCs w:val="24"/>
        </w:rPr>
        <w:t xml:space="preserve">. </w:t>
      </w:r>
    </w:p>
    <w:p w14:paraId="7EA41A87" w14:textId="77777777" w:rsidR="001F328A" w:rsidRDefault="001F328A" w:rsidP="00CE5FFB">
      <w:pPr>
        <w:pStyle w:val="l5"/>
        <w:shd w:val="clear" w:color="auto" w:fill="FFFFFF"/>
        <w:spacing w:before="0" w:beforeAutospacing="0" w:after="0" w:afterAutospacing="0"/>
        <w:jc w:val="both"/>
        <w:rPr>
          <w:rStyle w:val="s23"/>
        </w:rPr>
      </w:pPr>
    </w:p>
    <w:p w14:paraId="4F41971F" w14:textId="2798D6E8" w:rsidR="00CE5FFB" w:rsidRDefault="001F328A" w:rsidP="001F328A">
      <w:pPr>
        <w:pStyle w:val="l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s23"/>
        </w:rPr>
      </w:pPr>
      <w:r>
        <w:rPr>
          <w:rStyle w:val="s23"/>
        </w:rPr>
        <w:t>další nový p</w:t>
      </w:r>
      <w:r w:rsidR="00CE5FFB" w:rsidRPr="00B3032E">
        <w:rPr>
          <w:rStyle w:val="s23"/>
        </w:rPr>
        <w:t xml:space="preserve">říplatek za zvýšenou </w:t>
      </w:r>
      <w:r w:rsidR="00CE5FFB">
        <w:rPr>
          <w:rStyle w:val="s23"/>
        </w:rPr>
        <w:t xml:space="preserve">zátěž by měl zaměstnancům </w:t>
      </w:r>
      <w:r w:rsidR="00CE5FFB" w:rsidRPr="00B3032E">
        <w:rPr>
          <w:rStyle w:val="s23"/>
        </w:rPr>
        <w:t>ve zdravotnictví</w:t>
      </w:r>
      <w:r w:rsidR="00CE5FFB">
        <w:rPr>
          <w:rStyle w:val="s23"/>
        </w:rPr>
        <w:t xml:space="preserve"> dále příslušet </w:t>
      </w:r>
      <w:r w:rsidR="00CE5FFB" w:rsidRPr="00D21734">
        <w:rPr>
          <w:rStyle w:val="s23"/>
        </w:rPr>
        <w:t>za 13. a</w:t>
      </w:r>
      <w:r w:rsidR="00CE5FFB">
        <w:rPr>
          <w:rStyle w:val="s23"/>
        </w:rPr>
        <w:t> </w:t>
      </w:r>
      <w:r w:rsidR="00CE5FFB" w:rsidRPr="00D21734">
        <w:rPr>
          <w:rStyle w:val="s23"/>
        </w:rPr>
        <w:t>každou další hodinu odpracovanou</w:t>
      </w:r>
      <w:r w:rsidR="00CE5FFB" w:rsidRPr="00697101">
        <w:rPr>
          <w:rStyle w:val="s23"/>
        </w:rPr>
        <w:t xml:space="preserve"> v nepřetržitém provozu při poskytováním zdravotních služeb poskytovatelem lůžkové péče nebo poskytovatelem zdravotnické záchranné služby</w:t>
      </w:r>
      <w:r w:rsidR="00CE5FFB" w:rsidRPr="00D21734">
        <w:rPr>
          <w:rStyle w:val="s23"/>
        </w:rPr>
        <w:t xml:space="preserve"> ve směně, jejíž délka byla sjednána nebo stanovena</w:t>
      </w:r>
      <w:r w:rsidR="00CE5FFB" w:rsidRPr="00697101">
        <w:rPr>
          <w:rStyle w:val="s23"/>
        </w:rPr>
        <w:t xml:space="preserve"> </w:t>
      </w:r>
      <w:r w:rsidR="00CE5FFB">
        <w:rPr>
          <w:rStyle w:val="s23"/>
        </w:rPr>
        <w:t xml:space="preserve">podle § 83a odst. 1, tj. až na </w:t>
      </w:r>
      <w:r w:rsidR="00CE5FFB" w:rsidRPr="00697101">
        <w:rPr>
          <w:rStyle w:val="s23"/>
        </w:rPr>
        <w:t>2</w:t>
      </w:r>
      <w:r w:rsidR="004026F7">
        <w:rPr>
          <w:rStyle w:val="s23"/>
        </w:rPr>
        <w:t>4</w:t>
      </w:r>
      <w:r w:rsidR="00CE5FFB" w:rsidRPr="00697101">
        <w:rPr>
          <w:rStyle w:val="s23"/>
        </w:rPr>
        <w:t xml:space="preserve"> hodin během 2</w:t>
      </w:r>
      <w:r w:rsidR="004026F7">
        <w:rPr>
          <w:rStyle w:val="s23"/>
        </w:rPr>
        <w:t xml:space="preserve">6 </w:t>
      </w:r>
      <w:r w:rsidR="00CE5FFB" w:rsidRPr="00697101">
        <w:rPr>
          <w:rStyle w:val="s23"/>
        </w:rPr>
        <w:t>hodin po sobě jdoucích.</w:t>
      </w:r>
    </w:p>
    <w:p w14:paraId="224F6C76" w14:textId="77777777" w:rsidR="00CE5FFB" w:rsidRDefault="00CE5FFB" w:rsidP="00CE5FFB">
      <w:pPr>
        <w:pStyle w:val="l5"/>
        <w:shd w:val="clear" w:color="auto" w:fill="FFFFFF"/>
        <w:spacing w:before="0" w:beforeAutospacing="0" w:after="0" w:afterAutospacing="0"/>
        <w:jc w:val="both"/>
        <w:rPr>
          <w:rStyle w:val="s23"/>
        </w:rPr>
      </w:pPr>
    </w:p>
    <w:p w14:paraId="2070D481" w14:textId="206819E1" w:rsidR="00CE5FFB" w:rsidRDefault="00CE5FFB" w:rsidP="00CE5FFB">
      <w:pPr>
        <w:pStyle w:val="l5"/>
        <w:shd w:val="clear" w:color="auto" w:fill="FFFFFF"/>
        <w:spacing w:before="0" w:beforeAutospacing="0" w:after="0" w:afterAutospacing="0"/>
        <w:jc w:val="both"/>
      </w:pPr>
      <w:r>
        <w:rPr>
          <w:rStyle w:val="s23"/>
        </w:rPr>
        <w:t xml:space="preserve">Sazba příplatku za zvýšenou zátěž plynoucí z další </w:t>
      </w:r>
      <w:r w:rsidRPr="00B3032E">
        <w:rPr>
          <w:rStyle w:val="s23"/>
        </w:rPr>
        <w:t>dohodnut</w:t>
      </w:r>
      <w:r>
        <w:rPr>
          <w:rStyle w:val="s23"/>
        </w:rPr>
        <w:t>é</w:t>
      </w:r>
      <w:r w:rsidRPr="00B3032E">
        <w:rPr>
          <w:rStyle w:val="s23"/>
        </w:rPr>
        <w:t xml:space="preserve"> prác</w:t>
      </w:r>
      <w:r>
        <w:rPr>
          <w:rStyle w:val="s23"/>
        </w:rPr>
        <w:t>e</w:t>
      </w:r>
      <w:r w:rsidRPr="00B3032E">
        <w:rPr>
          <w:rStyle w:val="s23"/>
        </w:rPr>
        <w:t xml:space="preserve"> přesčas</w:t>
      </w:r>
      <w:r>
        <w:rPr>
          <w:rStyle w:val="s23"/>
        </w:rPr>
        <w:t xml:space="preserve"> se navrhuje u mzdy na nejméně 25</w:t>
      </w:r>
      <w:r w:rsidR="001F328A">
        <w:rPr>
          <w:rStyle w:val="s23"/>
        </w:rPr>
        <w:t xml:space="preserve"> %</w:t>
      </w:r>
      <w:r>
        <w:rPr>
          <w:rStyle w:val="s23"/>
        </w:rPr>
        <w:t xml:space="preserve"> průměrného výdělku, u platu se navrhuje pevná sazba 25 % průměrného hodinového výdělku. Sazba příplatku za </w:t>
      </w:r>
      <w:r w:rsidRPr="00D21734">
        <w:rPr>
          <w:rStyle w:val="s23"/>
        </w:rPr>
        <w:t>13. a</w:t>
      </w:r>
      <w:r>
        <w:rPr>
          <w:rStyle w:val="s23"/>
        </w:rPr>
        <w:t> </w:t>
      </w:r>
      <w:r w:rsidRPr="00D21734">
        <w:rPr>
          <w:rStyle w:val="s23"/>
        </w:rPr>
        <w:t>každou další hodinu odpracovanou</w:t>
      </w:r>
      <w:r w:rsidRPr="00697101">
        <w:rPr>
          <w:rStyle w:val="s23"/>
        </w:rPr>
        <w:t xml:space="preserve"> </w:t>
      </w:r>
      <w:r>
        <w:rPr>
          <w:rStyle w:val="s23"/>
        </w:rPr>
        <w:t>podle § 83a odst. 1 se u mzdy navrhuje rovněž jako minimální (nejméně 2</w:t>
      </w:r>
      <w:r w:rsidR="001F328A">
        <w:rPr>
          <w:rStyle w:val="s23"/>
        </w:rPr>
        <w:t>0</w:t>
      </w:r>
      <w:r>
        <w:rPr>
          <w:rStyle w:val="s23"/>
        </w:rPr>
        <w:t xml:space="preserve"> % průměrného hodinového výdělku) a u platu jako pevná sazba (2</w:t>
      </w:r>
      <w:r w:rsidR="001F328A">
        <w:rPr>
          <w:rStyle w:val="s23"/>
        </w:rPr>
        <w:t>0</w:t>
      </w:r>
      <w:r>
        <w:rPr>
          <w:rStyle w:val="s23"/>
        </w:rPr>
        <w:t xml:space="preserve"> % průměrného hodinového výdělku).</w:t>
      </w:r>
      <w:r w:rsidR="001F328A">
        <w:rPr>
          <w:rStyle w:val="s23"/>
        </w:rPr>
        <w:t xml:space="preserve"> </w:t>
      </w:r>
      <w:r>
        <w:rPr>
          <w:rStyle w:val="s23"/>
        </w:rPr>
        <w:t xml:space="preserve">Zaměstnavatel odměňující mzdou může </w:t>
      </w:r>
      <w:r>
        <w:t>p</w:t>
      </w:r>
      <w:r w:rsidRPr="005C6DFF">
        <w:t xml:space="preserve">oskytování vyššího příplatku než </w:t>
      </w:r>
      <w:r>
        <w:t xml:space="preserve">25 </w:t>
      </w:r>
      <w:r w:rsidRPr="005C6DFF">
        <w:t>% průměrného výdělku</w:t>
      </w:r>
      <w:r>
        <w:t xml:space="preserve"> v obou případech</w:t>
      </w:r>
      <w:r w:rsidRPr="005C6DFF">
        <w:t xml:space="preserve"> sjednat v kolektivní, pracovní nebo jiné smlouvě, stanovit vnitřním předpisem nebo určit mzdovým výměrem.</w:t>
      </w:r>
      <w:r>
        <w:t xml:space="preserve"> Při tomto postupu je vázán povinností poskytovat zaměstnancům spravedlivou odměnu za práci a dodržovat k nim rovný přístup. </w:t>
      </w:r>
    </w:p>
    <w:p w14:paraId="23950FCA" w14:textId="77777777" w:rsidR="00CE5FFB" w:rsidRDefault="00CE5FFB" w:rsidP="00CE5FFB">
      <w:pPr>
        <w:pStyle w:val="l5"/>
        <w:shd w:val="clear" w:color="auto" w:fill="FFFFFF"/>
        <w:spacing w:before="0" w:beforeAutospacing="0" w:after="0" w:afterAutospacing="0"/>
        <w:jc w:val="both"/>
      </w:pPr>
    </w:p>
    <w:p w14:paraId="288B7154" w14:textId="6CB066F7" w:rsidR="00CE5FFB" w:rsidRDefault="00CE5FFB" w:rsidP="00CE5FFB">
      <w:pPr>
        <w:pStyle w:val="l5"/>
        <w:shd w:val="clear" w:color="auto" w:fill="FFFFFF"/>
        <w:spacing w:before="0" w:beforeAutospacing="0" w:after="0" w:afterAutospacing="0"/>
        <w:jc w:val="both"/>
      </w:pPr>
      <w:r>
        <w:t xml:space="preserve">Při praktické aplikaci úpravy nově navrhovaných příplatků </w:t>
      </w:r>
      <w:r w:rsidR="004A26C7">
        <w:t>bude třeba</w:t>
      </w:r>
      <w:r>
        <w:t xml:space="preserve"> respektovat § 141 odst. 2 </w:t>
      </w:r>
      <w:r w:rsidR="004A26C7">
        <w:t>ZP</w:t>
      </w:r>
      <w:r>
        <w:t xml:space="preserve">, podle kterého </w:t>
      </w:r>
      <w:r w:rsidRPr="00BF344A">
        <w:t xml:space="preserve">přísluší zaměstnanci </w:t>
      </w:r>
      <w:r>
        <w:t>m</w:t>
      </w:r>
      <w:r w:rsidRPr="00BF344A">
        <w:t xml:space="preserve">zda, plat a jejich jednotlivé složky stanovené, </w:t>
      </w:r>
      <w:r w:rsidRPr="00BF344A">
        <w:lastRenderedPageBreak/>
        <w:t>sjednané nebo určené za hodinu práce i za zlomky hodin, které odpracoval v období, za které se mzda nebo plat poskytuje.</w:t>
      </w:r>
    </w:p>
    <w:p w14:paraId="0029D3B4" w14:textId="77777777" w:rsidR="000B3482" w:rsidRDefault="000B3482" w:rsidP="004A26C7">
      <w:pPr>
        <w:shd w:val="clear" w:color="auto" w:fill="FFFFFF"/>
        <w:spacing w:after="0" w:line="240" w:lineRule="auto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2AFC9C71" w14:textId="28D5F1F6" w:rsidR="004D6944" w:rsidRPr="004D6944" w:rsidRDefault="004D6944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D6944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>Pracovní verze promítnutí bodu 6 do zákoníku práce</w:t>
      </w:r>
    </w:p>
    <w:p w14:paraId="2CEDF12E" w14:textId="7B446810" w:rsidR="004D6944" w:rsidRDefault="004A26C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26C7"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  <w:t>Jde o nová ustanovení, která dosud ZP neobsahuje</w:t>
      </w:r>
    </w:p>
    <w:p w14:paraId="16A98AD8" w14:textId="77777777" w:rsidR="004A26C7" w:rsidRPr="004A26C7" w:rsidRDefault="004A26C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821B9A9" w14:textId="1FCA3A89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§ 114a</w:t>
      </w:r>
      <w:r w:rsidR="004D6944"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0DC5379" w14:textId="77777777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F7B22F3" w14:textId="77777777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Mzda a příplatek za zvýšenou zátěž zaměstnance ve zdravotnictví</w:t>
      </w:r>
    </w:p>
    <w:p w14:paraId="01F87D87" w14:textId="7777777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4F44ED4" w14:textId="7777777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Zaměstnanci ve zdravotnictví, který je vystaven zvýšené zátěži vyplývající z rozvržení pracovní doby, přísluší za </w:t>
      </w:r>
    </w:p>
    <w:p w14:paraId="1B80E9FF" w14:textId="77777777" w:rsidR="006176B7" w:rsidRPr="004A26C7" w:rsidRDefault="006176B7" w:rsidP="006176B7">
      <w:pPr>
        <w:shd w:val="clear" w:color="auto" w:fill="FFFFFF"/>
        <w:spacing w:after="0" w:line="240" w:lineRule="auto"/>
        <w:ind w:firstLine="708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B9D90FC" w14:textId="0D06F00C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a) dobu výkonu další dohodnuté práce přesčas podle § 93a odst. 3 příplatek nejméně ve výši 25 % průměrného výdělku, </w:t>
      </w:r>
    </w:p>
    <w:p w14:paraId="26CFF9FA" w14:textId="7777777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3B5AAEA" w14:textId="32852A1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b) práci ve směně, jejíž délka byla sjednána nebo stanovena podle § 83a odst. 1, dosažená mzda a za 13. a každou další hodinu odpracovanou v téže směně příplatek nejméně ve výši 2</w:t>
      </w:r>
      <w:r w:rsidR="000B3482"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% průměrného výdělku.</w:t>
      </w:r>
    </w:p>
    <w:p w14:paraId="78054783" w14:textId="77777777" w:rsidR="006176B7" w:rsidRPr="004A26C7" w:rsidRDefault="006176B7" w:rsidP="004A26C7">
      <w:pPr>
        <w:shd w:val="clear" w:color="auto" w:fill="FFFFFF"/>
        <w:spacing w:after="0" w:line="240" w:lineRule="auto"/>
        <w:rPr>
          <w:rStyle w:val="s23"/>
          <w:rFonts w:ascii="Times New Roman" w:hAnsi="Times New Roman" w:cs="Times New Roman"/>
          <w:sz w:val="24"/>
          <w:szCs w:val="24"/>
          <w:highlight w:val="yellow"/>
        </w:rPr>
      </w:pPr>
    </w:p>
    <w:p w14:paraId="7D9555F0" w14:textId="77777777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§ 133a</w:t>
      </w:r>
    </w:p>
    <w:p w14:paraId="650ECF3F" w14:textId="77777777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43195DB" w14:textId="77777777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Příplatek za zvýšenou zátěž zaměstnance ve zdravotnictví</w:t>
      </w:r>
    </w:p>
    <w:p w14:paraId="7D4EB099" w14:textId="77777777" w:rsidR="006176B7" w:rsidRPr="004A26C7" w:rsidRDefault="006176B7" w:rsidP="006176B7">
      <w:pPr>
        <w:shd w:val="clear" w:color="auto" w:fill="FFFFFF"/>
        <w:spacing w:after="0" w:line="240" w:lineRule="auto"/>
        <w:jc w:val="center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ED9C6B5" w14:textId="7777777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Zaměstnanci ve zdravotnictví, který je vystaven zvýšené zátěži vyplývající z rozvržení pracovní doby, přísluší za</w:t>
      </w:r>
    </w:p>
    <w:p w14:paraId="13A8E19A" w14:textId="77777777" w:rsidR="006176B7" w:rsidRPr="004A26C7" w:rsidRDefault="006176B7" w:rsidP="006176B7">
      <w:pPr>
        <w:shd w:val="clear" w:color="auto" w:fill="FFFFFF"/>
        <w:spacing w:after="0" w:line="240" w:lineRule="auto"/>
        <w:ind w:firstLine="708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E38E3C" w14:textId="7777777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a) hodinu další dohodnuté práce přesčas podle § 93a odst. 3 příplatek ve výši 25 % průměrného hodinového výdělku, </w:t>
      </w:r>
    </w:p>
    <w:p w14:paraId="44D483F7" w14:textId="77777777" w:rsidR="006176B7" w:rsidRPr="004A26C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7D77159" w14:textId="28AA6A70" w:rsidR="006176B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b) 13. a každou další hodinu odpracovanou ve směně, jejíž délka byla sjednána nebo stanovena podle § 83a odst. 1 příplatek ve výši 2</w:t>
      </w:r>
      <w:r w:rsidR="000B3482"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Pr="004A26C7">
        <w:rPr>
          <w:rStyle w:val="s23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% průměrného hodinového výdělku.</w:t>
      </w:r>
    </w:p>
    <w:p w14:paraId="0F243C46" w14:textId="77777777" w:rsidR="006176B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b/>
          <w:bCs/>
          <w:sz w:val="24"/>
          <w:szCs w:val="24"/>
        </w:rPr>
      </w:pPr>
    </w:p>
    <w:p w14:paraId="4EF919BB" w14:textId="77777777" w:rsidR="006176B7" w:rsidRDefault="006176B7" w:rsidP="006176B7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sz w:val="24"/>
          <w:szCs w:val="24"/>
        </w:rPr>
      </w:pPr>
    </w:p>
    <w:p w14:paraId="0F84C0E3" w14:textId="55BA70FB" w:rsidR="006F5D1E" w:rsidRPr="0029164B" w:rsidRDefault="006F5D1E" w:rsidP="0061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F5D1E" w:rsidRPr="002916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DC6" w14:textId="77777777" w:rsidR="000A4B22" w:rsidRDefault="000A4B22" w:rsidP="00AF092F">
      <w:pPr>
        <w:spacing w:after="0" w:line="240" w:lineRule="auto"/>
      </w:pPr>
      <w:r>
        <w:separator/>
      </w:r>
    </w:p>
  </w:endnote>
  <w:endnote w:type="continuationSeparator" w:id="0">
    <w:p w14:paraId="1B0170CA" w14:textId="77777777" w:rsidR="000A4B22" w:rsidRDefault="000A4B22" w:rsidP="00AF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29666"/>
      <w:docPartObj>
        <w:docPartGallery w:val="Page Numbers (Bottom of Page)"/>
        <w:docPartUnique/>
      </w:docPartObj>
    </w:sdtPr>
    <w:sdtContent>
      <w:p w14:paraId="7B1AFD08" w14:textId="017676CA" w:rsidR="004A26C7" w:rsidRDefault="004A26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BAED61" w14:textId="77777777" w:rsidR="001863F3" w:rsidRDefault="001863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9909" w14:textId="77777777" w:rsidR="000A4B22" w:rsidRDefault="000A4B22" w:rsidP="00AF092F">
      <w:pPr>
        <w:spacing w:after="0" w:line="240" w:lineRule="auto"/>
      </w:pPr>
      <w:r>
        <w:separator/>
      </w:r>
    </w:p>
  </w:footnote>
  <w:footnote w:type="continuationSeparator" w:id="0">
    <w:p w14:paraId="396C22F0" w14:textId="77777777" w:rsidR="000A4B22" w:rsidRDefault="000A4B22" w:rsidP="00AF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9FA"/>
    <w:multiLevelType w:val="hybridMultilevel"/>
    <w:tmpl w:val="40C8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5C9"/>
    <w:multiLevelType w:val="hybridMultilevel"/>
    <w:tmpl w:val="C136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3FC"/>
    <w:multiLevelType w:val="hybridMultilevel"/>
    <w:tmpl w:val="BC825C3E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14A97"/>
    <w:multiLevelType w:val="hybridMultilevel"/>
    <w:tmpl w:val="3F7E4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2A15"/>
    <w:multiLevelType w:val="hybridMultilevel"/>
    <w:tmpl w:val="6B727254"/>
    <w:lvl w:ilvl="0" w:tplc="50066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BA4F10"/>
    <w:multiLevelType w:val="hybridMultilevel"/>
    <w:tmpl w:val="5FDE3660"/>
    <w:lvl w:ilvl="0" w:tplc="92A6532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B6FA9"/>
    <w:multiLevelType w:val="hybridMultilevel"/>
    <w:tmpl w:val="00588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D633B"/>
    <w:multiLevelType w:val="hybridMultilevel"/>
    <w:tmpl w:val="AAA8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36F5"/>
    <w:multiLevelType w:val="hybridMultilevel"/>
    <w:tmpl w:val="32706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15699">
    <w:abstractNumId w:val="5"/>
  </w:num>
  <w:num w:numId="2" w16cid:durableId="156114387">
    <w:abstractNumId w:val="4"/>
  </w:num>
  <w:num w:numId="3" w16cid:durableId="1007366089">
    <w:abstractNumId w:val="6"/>
  </w:num>
  <w:num w:numId="4" w16cid:durableId="187960791">
    <w:abstractNumId w:val="3"/>
  </w:num>
  <w:num w:numId="5" w16cid:durableId="2081366013">
    <w:abstractNumId w:val="1"/>
  </w:num>
  <w:num w:numId="6" w16cid:durableId="483164062">
    <w:abstractNumId w:val="0"/>
  </w:num>
  <w:num w:numId="7" w16cid:durableId="307515379">
    <w:abstractNumId w:val="7"/>
  </w:num>
  <w:num w:numId="8" w16cid:durableId="1354502367">
    <w:abstractNumId w:val="2"/>
  </w:num>
  <w:num w:numId="9" w16cid:durableId="1104420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7A"/>
    <w:rsid w:val="00000028"/>
    <w:rsid w:val="000052D0"/>
    <w:rsid w:val="00011D02"/>
    <w:rsid w:val="00030793"/>
    <w:rsid w:val="0004057A"/>
    <w:rsid w:val="00053270"/>
    <w:rsid w:val="000554C6"/>
    <w:rsid w:val="00075A7A"/>
    <w:rsid w:val="0009342B"/>
    <w:rsid w:val="000A4A5B"/>
    <w:rsid w:val="000A4B22"/>
    <w:rsid w:val="000A5D29"/>
    <w:rsid w:val="000B3482"/>
    <w:rsid w:val="000C1EB8"/>
    <w:rsid w:val="000E791E"/>
    <w:rsid w:val="000F5C5A"/>
    <w:rsid w:val="00104DFC"/>
    <w:rsid w:val="001159AF"/>
    <w:rsid w:val="0014699B"/>
    <w:rsid w:val="00153235"/>
    <w:rsid w:val="0016364F"/>
    <w:rsid w:val="001706BB"/>
    <w:rsid w:val="00177690"/>
    <w:rsid w:val="001863F3"/>
    <w:rsid w:val="0019793C"/>
    <w:rsid w:val="001B42D4"/>
    <w:rsid w:val="001C7EAC"/>
    <w:rsid w:val="001D53DA"/>
    <w:rsid w:val="001F328A"/>
    <w:rsid w:val="00205D3A"/>
    <w:rsid w:val="00243201"/>
    <w:rsid w:val="00243496"/>
    <w:rsid w:val="00243C10"/>
    <w:rsid w:val="00253E72"/>
    <w:rsid w:val="00274B30"/>
    <w:rsid w:val="00286E41"/>
    <w:rsid w:val="0029164B"/>
    <w:rsid w:val="002E5264"/>
    <w:rsid w:val="002F09F1"/>
    <w:rsid w:val="003267D4"/>
    <w:rsid w:val="00327F09"/>
    <w:rsid w:val="0033074F"/>
    <w:rsid w:val="00335C9F"/>
    <w:rsid w:val="00336A38"/>
    <w:rsid w:val="00343E4E"/>
    <w:rsid w:val="00351215"/>
    <w:rsid w:val="003641A1"/>
    <w:rsid w:val="00377007"/>
    <w:rsid w:val="00397AE5"/>
    <w:rsid w:val="003A0F81"/>
    <w:rsid w:val="003A3EF9"/>
    <w:rsid w:val="003B18A5"/>
    <w:rsid w:val="003D63DC"/>
    <w:rsid w:val="003F3C5A"/>
    <w:rsid w:val="004026F7"/>
    <w:rsid w:val="004107E9"/>
    <w:rsid w:val="004419B8"/>
    <w:rsid w:val="00462430"/>
    <w:rsid w:val="0048409E"/>
    <w:rsid w:val="00485438"/>
    <w:rsid w:val="004875C8"/>
    <w:rsid w:val="004A26C7"/>
    <w:rsid w:val="004B2C66"/>
    <w:rsid w:val="004D53AC"/>
    <w:rsid w:val="004D6886"/>
    <w:rsid w:val="004D6944"/>
    <w:rsid w:val="004E10B7"/>
    <w:rsid w:val="004E32A5"/>
    <w:rsid w:val="004F460D"/>
    <w:rsid w:val="004F6A79"/>
    <w:rsid w:val="00523E7E"/>
    <w:rsid w:val="00526054"/>
    <w:rsid w:val="00565A9D"/>
    <w:rsid w:val="0057105D"/>
    <w:rsid w:val="00572CC6"/>
    <w:rsid w:val="005821FA"/>
    <w:rsid w:val="005C67D6"/>
    <w:rsid w:val="00603E53"/>
    <w:rsid w:val="006176B7"/>
    <w:rsid w:val="006311EA"/>
    <w:rsid w:val="0063282B"/>
    <w:rsid w:val="0063291D"/>
    <w:rsid w:val="00645C6A"/>
    <w:rsid w:val="00670FF6"/>
    <w:rsid w:val="00686F62"/>
    <w:rsid w:val="00687270"/>
    <w:rsid w:val="006A2405"/>
    <w:rsid w:val="006A320E"/>
    <w:rsid w:val="006C3626"/>
    <w:rsid w:val="006C7DDA"/>
    <w:rsid w:val="006D46B0"/>
    <w:rsid w:val="006D7FBB"/>
    <w:rsid w:val="006E4723"/>
    <w:rsid w:val="006F5D1E"/>
    <w:rsid w:val="00704375"/>
    <w:rsid w:val="00705D82"/>
    <w:rsid w:val="00710861"/>
    <w:rsid w:val="00721D87"/>
    <w:rsid w:val="00723788"/>
    <w:rsid w:val="00725392"/>
    <w:rsid w:val="007308C4"/>
    <w:rsid w:val="0075730B"/>
    <w:rsid w:val="00780A2F"/>
    <w:rsid w:val="0078368E"/>
    <w:rsid w:val="00797AC7"/>
    <w:rsid w:val="007A1ACF"/>
    <w:rsid w:val="007B37ED"/>
    <w:rsid w:val="007B4279"/>
    <w:rsid w:val="007C1B87"/>
    <w:rsid w:val="007F344B"/>
    <w:rsid w:val="00815257"/>
    <w:rsid w:val="00831D39"/>
    <w:rsid w:val="008435AB"/>
    <w:rsid w:val="008450C1"/>
    <w:rsid w:val="00883097"/>
    <w:rsid w:val="00884418"/>
    <w:rsid w:val="008977B5"/>
    <w:rsid w:val="008A3B91"/>
    <w:rsid w:val="008A538E"/>
    <w:rsid w:val="008E14F0"/>
    <w:rsid w:val="008E1C36"/>
    <w:rsid w:val="008F2B3C"/>
    <w:rsid w:val="00911AA4"/>
    <w:rsid w:val="00912053"/>
    <w:rsid w:val="009244DB"/>
    <w:rsid w:val="0097023F"/>
    <w:rsid w:val="00980AA1"/>
    <w:rsid w:val="0098395A"/>
    <w:rsid w:val="009A1D56"/>
    <w:rsid w:val="009A503C"/>
    <w:rsid w:val="009A7412"/>
    <w:rsid w:val="009B5862"/>
    <w:rsid w:val="009C4C86"/>
    <w:rsid w:val="009D27E9"/>
    <w:rsid w:val="009D7378"/>
    <w:rsid w:val="009F5C74"/>
    <w:rsid w:val="00A00C8D"/>
    <w:rsid w:val="00A139AE"/>
    <w:rsid w:val="00A159DB"/>
    <w:rsid w:val="00A81278"/>
    <w:rsid w:val="00AA0506"/>
    <w:rsid w:val="00AA0F7B"/>
    <w:rsid w:val="00AC4628"/>
    <w:rsid w:val="00AC7F04"/>
    <w:rsid w:val="00AD545D"/>
    <w:rsid w:val="00AE6187"/>
    <w:rsid w:val="00AF092F"/>
    <w:rsid w:val="00AF5712"/>
    <w:rsid w:val="00B21D13"/>
    <w:rsid w:val="00B27BDA"/>
    <w:rsid w:val="00B519C3"/>
    <w:rsid w:val="00B56F3D"/>
    <w:rsid w:val="00B62551"/>
    <w:rsid w:val="00B8260E"/>
    <w:rsid w:val="00B909F7"/>
    <w:rsid w:val="00BA027F"/>
    <w:rsid w:val="00BC5BC6"/>
    <w:rsid w:val="00BE69A5"/>
    <w:rsid w:val="00C1334D"/>
    <w:rsid w:val="00C141F3"/>
    <w:rsid w:val="00C34E4B"/>
    <w:rsid w:val="00C36F76"/>
    <w:rsid w:val="00C646BE"/>
    <w:rsid w:val="00C65F42"/>
    <w:rsid w:val="00C714CA"/>
    <w:rsid w:val="00C72060"/>
    <w:rsid w:val="00C77E2F"/>
    <w:rsid w:val="00C80477"/>
    <w:rsid w:val="00C81E3C"/>
    <w:rsid w:val="00C94233"/>
    <w:rsid w:val="00CC7D50"/>
    <w:rsid w:val="00CC7E9A"/>
    <w:rsid w:val="00CE5FFB"/>
    <w:rsid w:val="00CF2098"/>
    <w:rsid w:val="00CF5087"/>
    <w:rsid w:val="00D16669"/>
    <w:rsid w:val="00D31ECB"/>
    <w:rsid w:val="00D71243"/>
    <w:rsid w:val="00D74E58"/>
    <w:rsid w:val="00D75907"/>
    <w:rsid w:val="00D80002"/>
    <w:rsid w:val="00D95543"/>
    <w:rsid w:val="00DA347E"/>
    <w:rsid w:val="00DB108A"/>
    <w:rsid w:val="00E3026B"/>
    <w:rsid w:val="00E44010"/>
    <w:rsid w:val="00E45E1E"/>
    <w:rsid w:val="00E55504"/>
    <w:rsid w:val="00E5596D"/>
    <w:rsid w:val="00E6148A"/>
    <w:rsid w:val="00E64D18"/>
    <w:rsid w:val="00E6686E"/>
    <w:rsid w:val="00E815D1"/>
    <w:rsid w:val="00E9467E"/>
    <w:rsid w:val="00E97174"/>
    <w:rsid w:val="00EB0F59"/>
    <w:rsid w:val="00EF6243"/>
    <w:rsid w:val="00F03BCB"/>
    <w:rsid w:val="00F1495C"/>
    <w:rsid w:val="00F61198"/>
    <w:rsid w:val="00F95869"/>
    <w:rsid w:val="00FA4769"/>
    <w:rsid w:val="00FB2CC5"/>
    <w:rsid w:val="00FC4D69"/>
    <w:rsid w:val="00FC4DA2"/>
    <w:rsid w:val="00FD19FB"/>
    <w:rsid w:val="00FE152F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9165"/>
  <w15:chartTrackingRefBased/>
  <w15:docId w15:val="{AF23E64B-6E50-46BE-9A66-5D73370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243"/>
  </w:style>
  <w:style w:type="paragraph" w:styleId="Nadpis3">
    <w:name w:val="heading 3"/>
    <w:basedOn w:val="Normln"/>
    <w:link w:val="Nadpis3Char"/>
    <w:uiPriority w:val="9"/>
    <w:qFormat/>
    <w:rsid w:val="00526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7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7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7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9F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F5C74"/>
    <w:rPr>
      <w:i/>
      <w:iCs/>
    </w:rPr>
  </w:style>
  <w:style w:type="character" w:customStyle="1" w:styleId="s23">
    <w:name w:val="s23"/>
    <w:basedOn w:val="Standardnpsmoodstavce"/>
    <w:rsid w:val="008E14F0"/>
  </w:style>
  <w:style w:type="character" w:styleId="Hypertextovodkaz">
    <w:name w:val="Hyperlink"/>
    <w:basedOn w:val="Standardnpsmoodstavce"/>
    <w:uiPriority w:val="99"/>
    <w:semiHidden/>
    <w:unhideWhenUsed/>
    <w:rsid w:val="008E14F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260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52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1 odstavecH,Conclusion de partie,List Paragraph"/>
    <w:basedOn w:val="Normln"/>
    <w:link w:val="OdstavecseseznamemChar"/>
    <w:uiPriority w:val="34"/>
    <w:qFormat/>
    <w:rsid w:val="0068727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09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09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092F"/>
    <w:rPr>
      <w:vertAlign w:val="superscript"/>
    </w:rPr>
  </w:style>
  <w:style w:type="paragraph" w:customStyle="1" w:styleId="l4">
    <w:name w:val="l4"/>
    <w:basedOn w:val="Normln"/>
    <w:rsid w:val="006F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0">
    <w:name w:val="s30"/>
    <w:basedOn w:val="Standardnpsmoodstavce"/>
    <w:rsid w:val="00177690"/>
  </w:style>
  <w:style w:type="character" w:customStyle="1" w:styleId="OdstavecseseznamemChar">
    <w:name w:val="Odstavec se seznamem Char"/>
    <w:aliases w:val="Odstavec_muj Char,1 odstavecH Char,Conclusion de partie Char,List Paragraph Char"/>
    <w:link w:val="Odstavecseseznamem"/>
    <w:uiPriority w:val="34"/>
    <w:rsid w:val="00177690"/>
  </w:style>
  <w:style w:type="paragraph" w:styleId="Zhlav">
    <w:name w:val="header"/>
    <w:basedOn w:val="Normln"/>
    <w:link w:val="ZhlavChar"/>
    <w:uiPriority w:val="99"/>
    <w:unhideWhenUsed/>
    <w:rsid w:val="0018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3F3"/>
  </w:style>
  <w:style w:type="paragraph" w:styleId="Zpat">
    <w:name w:val="footer"/>
    <w:basedOn w:val="Normln"/>
    <w:link w:val="ZpatChar"/>
    <w:uiPriority w:val="99"/>
    <w:unhideWhenUsed/>
    <w:rsid w:val="0018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3F3"/>
  </w:style>
  <w:style w:type="paragraph" w:styleId="Bezmezer">
    <w:name w:val="No Spacing"/>
    <w:uiPriority w:val="1"/>
    <w:qFormat/>
    <w:rsid w:val="009A7412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q4">
    <w:name w:val="q4"/>
    <w:basedOn w:val="Normln"/>
    <w:rsid w:val="009B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E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6-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6-26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87FA-7FD2-4186-8152-5A4551F1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Roučková Dana Mgr. (MPSV)</cp:lastModifiedBy>
  <cp:revision>2</cp:revision>
  <cp:lastPrinted>2024-02-08T09:26:00Z</cp:lastPrinted>
  <dcterms:created xsi:type="dcterms:W3CDTF">2024-03-28T14:47:00Z</dcterms:created>
  <dcterms:modified xsi:type="dcterms:W3CDTF">2024-03-28T14:47:00Z</dcterms:modified>
</cp:coreProperties>
</file>