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BB5C" w14:textId="1DCC4719" w:rsidR="002172D9" w:rsidRPr="00071914" w:rsidRDefault="001A7E9F" w:rsidP="00B9068C">
      <w:pPr>
        <w:spacing w:after="80"/>
        <w:jc w:val="center"/>
        <w:rPr>
          <w:rFonts w:ascii="Arial" w:hAnsi="Arial" w:cs="Arial"/>
          <w:b/>
          <w:bCs/>
          <w:sz w:val="24"/>
          <w:szCs w:val="24"/>
        </w:rPr>
      </w:pPr>
      <w:r w:rsidRPr="00071914">
        <w:rPr>
          <w:rFonts w:ascii="Arial" w:hAnsi="Arial" w:cs="Arial"/>
          <w:b/>
          <w:bCs/>
          <w:sz w:val="24"/>
          <w:szCs w:val="24"/>
        </w:rPr>
        <w:t xml:space="preserve">Stanovisko </w:t>
      </w:r>
      <w:r w:rsidR="00071914" w:rsidRPr="00071914">
        <w:rPr>
          <w:rFonts w:ascii="Arial" w:hAnsi="Arial" w:cs="Arial"/>
          <w:b/>
          <w:bCs/>
          <w:sz w:val="24"/>
          <w:szCs w:val="24"/>
        </w:rPr>
        <w:t>sekce legislativy MPSV</w:t>
      </w:r>
    </w:p>
    <w:p w14:paraId="5CE7316B" w14:textId="40D04A85" w:rsidR="009F08FE" w:rsidRPr="00B7660E" w:rsidRDefault="001A7E9F" w:rsidP="00B9068C">
      <w:pPr>
        <w:spacing w:after="80"/>
        <w:jc w:val="both"/>
        <w:rPr>
          <w:rFonts w:ascii="Arial" w:hAnsi="Arial" w:cs="Arial"/>
          <w:b/>
          <w:bCs/>
          <w:sz w:val="24"/>
          <w:szCs w:val="24"/>
        </w:rPr>
      </w:pPr>
      <w:r w:rsidRPr="00B7660E">
        <w:rPr>
          <w:rFonts w:ascii="Arial" w:hAnsi="Arial" w:cs="Arial"/>
          <w:b/>
          <w:bCs/>
          <w:sz w:val="24"/>
          <w:szCs w:val="24"/>
        </w:rPr>
        <w:t>k p</w:t>
      </w:r>
      <w:r w:rsidR="009F08FE" w:rsidRPr="00B7660E">
        <w:rPr>
          <w:rFonts w:ascii="Arial" w:hAnsi="Arial" w:cs="Arial"/>
          <w:b/>
          <w:bCs/>
          <w:sz w:val="24"/>
          <w:szCs w:val="24"/>
        </w:rPr>
        <w:t>ožadavk</w:t>
      </w:r>
      <w:r w:rsidRPr="00B7660E">
        <w:rPr>
          <w:rFonts w:ascii="Arial" w:hAnsi="Arial" w:cs="Arial"/>
          <w:b/>
          <w:bCs/>
          <w:sz w:val="24"/>
          <w:szCs w:val="24"/>
        </w:rPr>
        <w:t>u</w:t>
      </w:r>
      <w:r w:rsidR="009F08FE" w:rsidRPr="00B7660E">
        <w:rPr>
          <w:rFonts w:ascii="Arial" w:hAnsi="Arial" w:cs="Arial"/>
          <w:b/>
          <w:bCs/>
          <w:sz w:val="24"/>
          <w:szCs w:val="24"/>
        </w:rPr>
        <w:t xml:space="preserve"> na zakotvení</w:t>
      </w:r>
      <w:r w:rsidRPr="00B7660E">
        <w:rPr>
          <w:rFonts w:ascii="Arial" w:hAnsi="Arial" w:cs="Arial"/>
          <w:b/>
          <w:bCs/>
          <w:sz w:val="24"/>
          <w:szCs w:val="24"/>
        </w:rPr>
        <w:t xml:space="preserve"> </w:t>
      </w:r>
      <w:r w:rsidR="009F08FE" w:rsidRPr="00B7660E">
        <w:rPr>
          <w:rFonts w:ascii="Arial" w:hAnsi="Arial" w:cs="Arial"/>
          <w:b/>
          <w:bCs/>
          <w:sz w:val="24"/>
          <w:szCs w:val="24"/>
        </w:rPr>
        <w:t>pracovní</w:t>
      </w:r>
      <w:r w:rsidRPr="00B7660E">
        <w:rPr>
          <w:rFonts w:ascii="Arial" w:hAnsi="Arial" w:cs="Arial"/>
          <w:b/>
          <w:bCs/>
          <w:sz w:val="24"/>
          <w:szCs w:val="24"/>
        </w:rPr>
        <w:t>ho</w:t>
      </w:r>
      <w:r w:rsidR="009F08FE" w:rsidRPr="00B7660E">
        <w:rPr>
          <w:rFonts w:ascii="Arial" w:hAnsi="Arial" w:cs="Arial"/>
          <w:b/>
          <w:bCs/>
          <w:sz w:val="24"/>
          <w:szCs w:val="24"/>
        </w:rPr>
        <w:t xml:space="preserve"> voln</w:t>
      </w:r>
      <w:r w:rsidRPr="00B7660E">
        <w:rPr>
          <w:rFonts w:ascii="Arial" w:hAnsi="Arial" w:cs="Arial"/>
          <w:b/>
          <w:bCs/>
          <w:sz w:val="24"/>
          <w:szCs w:val="24"/>
        </w:rPr>
        <w:t>a</w:t>
      </w:r>
      <w:r w:rsidR="009F08FE" w:rsidRPr="00B7660E">
        <w:rPr>
          <w:rFonts w:ascii="Arial" w:hAnsi="Arial" w:cs="Arial"/>
          <w:b/>
          <w:bCs/>
          <w:sz w:val="24"/>
          <w:szCs w:val="24"/>
        </w:rPr>
        <w:t xml:space="preserve"> s</w:t>
      </w:r>
      <w:r w:rsidR="009D148B">
        <w:rPr>
          <w:rFonts w:ascii="Arial" w:hAnsi="Arial" w:cs="Arial"/>
          <w:b/>
          <w:bCs/>
          <w:sz w:val="24"/>
          <w:szCs w:val="24"/>
        </w:rPr>
        <w:t> </w:t>
      </w:r>
      <w:r w:rsidR="009F08FE" w:rsidRPr="00B7660E">
        <w:rPr>
          <w:rFonts w:ascii="Arial" w:hAnsi="Arial" w:cs="Arial"/>
          <w:b/>
          <w:bCs/>
          <w:sz w:val="24"/>
          <w:szCs w:val="24"/>
        </w:rPr>
        <w:t>náhradou mzdy nebo platu na přípravu a vykonání zkoušky po ukončeném vzdělávání v základním kmeni v délce alespoň 5 pracovních dnů a atestační zkoušky v délce alespoň 10 pracovních dnů</w:t>
      </w:r>
    </w:p>
    <w:p w14:paraId="4C6B25A8" w14:textId="77777777" w:rsidR="009F08FE" w:rsidRPr="00B7660E" w:rsidRDefault="009F08FE" w:rsidP="00B9068C">
      <w:pPr>
        <w:spacing w:after="80"/>
        <w:rPr>
          <w:rFonts w:ascii="Arial" w:hAnsi="Arial" w:cs="Arial"/>
          <w:b/>
          <w:bCs/>
          <w:sz w:val="24"/>
          <w:szCs w:val="24"/>
        </w:rPr>
      </w:pPr>
    </w:p>
    <w:p w14:paraId="20396107" w14:textId="081C7B60" w:rsidR="00626A7F" w:rsidRDefault="00626A7F" w:rsidP="00626A7F">
      <w:pPr>
        <w:pStyle w:val="Odstavecseseznamem"/>
        <w:spacing w:after="80" w:line="276" w:lineRule="auto"/>
        <w:ind w:left="-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Zhodnocení platné právní úpravy</w:t>
      </w:r>
    </w:p>
    <w:p w14:paraId="5336D852" w14:textId="77777777" w:rsidR="006C42F7" w:rsidRPr="00626A7F" w:rsidRDefault="006C42F7" w:rsidP="00626A7F">
      <w:pPr>
        <w:pStyle w:val="Odstavecseseznamem"/>
        <w:spacing w:after="80" w:line="276" w:lineRule="auto"/>
        <w:ind w:left="-142"/>
        <w:jc w:val="both"/>
        <w:rPr>
          <w:rFonts w:ascii="Arial" w:hAnsi="Arial" w:cs="Arial"/>
          <w:b/>
          <w:bCs/>
          <w:u w:val="single"/>
        </w:rPr>
      </w:pPr>
    </w:p>
    <w:p w14:paraId="3A878D5D" w14:textId="49AA2AD1" w:rsidR="00470DBF" w:rsidRPr="002172D9" w:rsidRDefault="00470DBF" w:rsidP="00626A7F">
      <w:pPr>
        <w:pStyle w:val="Odstavecseseznamem"/>
        <w:spacing w:after="80" w:line="276" w:lineRule="auto"/>
        <w:ind w:left="-142"/>
        <w:jc w:val="both"/>
        <w:rPr>
          <w:rFonts w:ascii="Arial" w:hAnsi="Arial" w:cs="Arial"/>
          <w:b/>
          <w:bCs/>
        </w:rPr>
      </w:pPr>
      <w:r w:rsidRPr="002172D9">
        <w:rPr>
          <w:rFonts w:ascii="Arial" w:hAnsi="Arial" w:cs="Arial"/>
          <w:b/>
          <w:bCs/>
        </w:rPr>
        <w:t xml:space="preserve">Podle zákona č. 95/2004 Sb., </w:t>
      </w:r>
      <w:r w:rsidR="002172D9" w:rsidRPr="002172D9">
        <w:rPr>
          <w:rFonts w:ascii="Arial" w:hAnsi="Arial" w:cs="Arial"/>
          <w:b/>
          <w:bCs/>
        </w:rPr>
        <w:t>o podmínkách získávání a uznávání odborné způsobilosti a</w:t>
      </w:r>
      <w:r w:rsidR="00C10CF9">
        <w:rPr>
          <w:rFonts w:ascii="Arial" w:hAnsi="Arial" w:cs="Arial"/>
          <w:b/>
          <w:bCs/>
        </w:rPr>
        <w:t> </w:t>
      </w:r>
      <w:r w:rsidR="002172D9" w:rsidRPr="002172D9">
        <w:rPr>
          <w:rFonts w:ascii="Arial" w:hAnsi="Arial" w:cs="Arial"/>
          <w:b/>
          <w:bCs/>
        </w:rPr>
        <w:t>specializované způsobilosti k výkonu zdravotnického povolání lékaře, zubního lékaře a</w:t>
      </w:r>
      <w:r w:rsidR="00C10CF9">
        <w:rPr>
          <w:rFonts w:ascii="Arial" w:hAnsi="Arial" w:cs="Arial"/>
          <w:b/>
          <w:bCs/>
        </w:rPr>
        <w:t> </w:t>
      </w:r>
      <w:r w:rsidR="002172D9" w:rsidRPr="002172D9">
        <w:rPr>
          <w:rFonts w:ascii="Arial" w:hAnsi="Arial" w:cs="Arial"/>
          <w:b/>
          <w:bCs/>
        </w:rPr>
        <w:t>farmaceuta</w:t>
      </w:r>
      <w:r w:rsidR="009D148B">
        <w:rPr>
          <w:rFonts w:ascii="Arial" w:hAnsi="Arial" w:cs="Arial"/>
          <w:b/>
          <w:bCs/>
        </w:rPr>
        <w:t>:</w:t>
      </w:r>
    </w:p>
    <w:p w14:paraId="7F6E0F24" w14:textId="74FFF866" w:rsidR="00B945DE" w:rsidRPr="002172D9" w:rsidRDefault="00B7660E" w:rsidP="006C42F7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cs-CZ"/>
        </w:rPr>
      </w:pPr>
      <w:r w:rsidRPr="002172D9">
        <w:rPr>
          <w:rFonts w:ascii="Arial" w:hAnsi="Arial" w:cs="Arial"/>
        </w:rPr>
        <w:t>Z</w:t>
      </w:r>
      <w:r w:rsidR="00B945DE" w:rsidRPr="002172D9">
        <w:rPr>
          <w:rFonts w:ascii="Arial" w:eastAsia="Times New Roman" w:hAnsi="Arial" w:cs="Arial"/>
          <w:color w:val="000000"/>
          <w:lang w:eastAsia="cs-CZ"/>
        </w:rPr>
        <w:t>působilost k výkonu povolání lékaře, zubního lékaře a farmaceuta má ten, kdo je</w:t>
      </w:r>
      <w:r w:rsidRPr="002172D9">
        <w:rPr>
          <w:rFonts w:ascii="Arial" w:eastAsia="Times New Roman" w:hAnsi="Arial" w:cs="Arial"/>
          <w:color w:val="000000"/>
          <w:lang w:eastAsia="cs-CZ"/>
        </w:rPr>
        <w:t xml:space="preserve"> odborně způsobilý, zdravotně způsobilý a bezúhonný (§ 3).</w:t>
      </w:r>
    </w:p>
    <w:p w14:paraId="50920B3D" w14:textId="56170D1D" w:rsidR="00B945DE" w:rsidRPr="002172D9" w:rsidRDefault="00B945DE" w:rsidP="006C42F7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cs-CZ"/>
        </w:rPr>
      </w:pP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>Odborná způsobilost</w:t>
      </w:r>
      <w:r w:rsidRPr="002172D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>k výkonu povolání lékaře se získává absolvováním nejméně šestiletého prezenčního studia</w:t>
      </w:r>
      <w:r w:rsidR="001F46A3" w:rsidRPr="002172D9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 w:rsidRPr="002172D9">
        <w:rPr>
          <w:rFonts w:ascii="Arial" w:hAnsi="Arial" w:cs="Arial"/>
          <w:color w:val="000000"/>
          <w:shd w:val="clear" w:color="auto" w:fill="FFFFFF"/>
        </w:rPr>
        <w:t> které obsahuje teoretickou a praktickou výuku v</w:t>
      </w:r>
      <w:r w:rsidR="002172D9">
        <w:rPr>
          <w:rFonts w:ascii="Arial" w:hAnsi="Arial" w:cs="Arial"/>
          <w:color w:val="000000"/>
          <w:shd w:val="clear" w:color="auto" w:fill="FFFFFF"/>
        </w:rPr>
        <w:t> </w:t>
      </w:r>
      <w:r w:rsidRPr="002172D9">
        <w:rPr>
          <w:rFonts w:ascii="Arial" w:hAnsi="Arial" w:cs="Arial"/>
          <w:color w:val="000000"/>
          <w:shd w:val="clear" w:color="auto" w:fill="FFFFFF"/>
        </w:rPr>
        <w:t>akreditovaném zdravotnickém magisterském studijním programu všeobecné lékařství (§</w:t>
      </w:r>
      <w:r w:rsidR="00C10CF9">
        <w:rPr>
          <w:rFonts w:ascii="Arial" w:hAnsi="Arial" w:cs="Arial"/>
          <w:color w:val="000000"/>
          <w:shd w:val="clear" w:color="auto" w:fill="FFFFFF"/>
        </w:rPr>
        <w:t> </w:t>
      </w:r>
      <w:r w:rsidRPr="002172D9">
        <w:rPr>
          <w:rFonts w:ascii="Arial" w:hAnsi="Arial" w:cs="Arial"/>
          <w:color w:val="000000"/>
          <w:shd w:val="clear" w:color="auto" w:fill="FFFFFF"/>
        </w:rPr>
        <w:t>4 odst. 1).</w:t>
      </w:r>
    </w:p>
    <w:p w14:paraId="38E91C86" w14:textId="77777777" w:rsidR="000B0675" w:rsidRPr="000B0675" w:rsidRDefault="00B7660E" w:rsidP="006C42F7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ind w:left="284" w:hanging="284"/>
        <w:jc w:val="both"/>
        <w:rPr>
          <w:rStyle w:val="s30"/>
          <w:rFonts w:ascii="Arial" w:eastAsia="Times New Roman" w:hAnsi="Arial" w:cs="Arial"/>
          <w:color w:val="000000"/>
          <w:lang w:eastAsia="cs-CZ"/>
        </w:rPr>
      </w:pPr>
      <w:r w:rsidRPr="002172D9">
        <w:rPr>
          <w:rStyle w:val="s30"/>
          <w:rFonts w:ascii="Arial" w:hAnsi="Arial" w:cs="Arial"/>
          <w:b/>
          <w:bCs/>
          <w:color w:val="000000"/>
        </w:rPr>
        <w:t>S</w:t>
      </w:r>
      <w:r w:rsidR="00B945DE" w:rsidRPr="002172D9">
        <w:rPr>
          <w:rStyle w:val="s30"/>
          <w:rFonts w:ascii="Arial" w:hAnsi="Arial" w:cs="Arial"/>
          <w:b/>
          <w:bCs/>
          <w:color w:val="000000"/>
        </w:rPr>
        <w:t>pecializovaná způsobilost lékaře</w:t>
      </w:r>
      <w:r w:rsidR="00B945DE" w:rsidRPr="002172D9">
        <w:rPr>
          <w:rStyle w:val="s30"/>
          <w:rFonts w:ascii="Arial" w:hAnsi="Arial" w:cs="Arial"/>
          <w:color w:val="000000"/>
        </w:rPr>
        <w:t xml:space="preserve"> </w:t>
      </w:r>
      <w:r w:rsidR="00B945DE" w:rsidRPr="002172D9">
        <w:rPr>
          <w:rStyle w:val="s30"/>
          <w:rFonts w:ascii="Arial" w:hAnsi="Arial" w:cs="Arial"/>
          <w:b/>
          <w:bCs/>
          <w:color w:val="000000"/>
        </w:rPr>
        <w:t>se získává úspěšným ukončením specializačního vzdělávání atestační zkouškou</w:t>
      </w:r>
      <w:r w:rsidR="00B945DE" w:rsidRPr="002172D9">
        <w:rPr>
          <w:rStyle w:val="s30"/>
          <w:rFonts w:ascii="Arial" w:hAnsi="Arial" w:cs="Arial"/>
          <w:color w:val="000000"/>
        </w:rPr>
        <w:t xml:space="preserve"> (</w:t>
      </w:r>
      <w:r w:rsidR="001F46A3" w:rsidRPr="002172D9">
        <w:rPr>
          <w:rStyle w:val="s30"/>
          <w:rFonts w:ascii="Arial" w:hAnsi="Arial" w:cs="Arial"/>
          <w:color w:val="000000"/>
        </w:rPr>
        <w:t>§ 19 až 21</w:t>
      </w:r>
      <w:r w:rsidR="00B945DE" w:rsidRPr="002172D9">
        <w:rPr>
          <w:rStyle w:val="s30"/>
          <w:rFonts w:ascii="Arial" w:hAnsi="Arial" w:cs="Arial"/>
          <w:color w:val="000000"/>
        </w:rPr>
        <w:t>), na jejímž základě je lékaři vydán ministerstvem diplom o specializaci v příslušném specializačním oboru. Specializační vzdělávání lékaře probíhá ve specializačním oboru. Náležitosti a vzor diplomu o získání specializované způsobilosti stanoví prováděcí právní předpis</w:t>
      </w:r>
      <w:r w:rsidRPr="002172D9">
        <w:rPr>
          <w:rStyle w:val="s30"/>
          <w:rFonts w:ascii="Arial" w:hAnsi="Arial" w:cs="Arial"/>
          <w:color w:val="000000"/>
        </w:rPr>
        <w:t xml:space="preserve"> (§ 5</w:t>
      </w:r>
      <w:r w:rsidR="009D148B">
        <w:rPr>
          <w:rStyle w:val="s30"/>
          <w:rFonts w:ascii="Arial" w:hAnsi="Arial" w:cs="Arial"/>
          <w:color w:val="000000"/>
        </w:rPr>
        <w:t xml:space="preserve"> odst. </w:t>
      </w:r>
      <w:r w:rsidR="009D148B" w:rsidRPr="000B0675">
        <w:rPr>
          <w:rStyle w:val="s30"/>
          <w:rFonts w:ascii="Arial" w:hAnsi="Arial" w:cs="Arial"/>
          <w:color w:val="000000"/>
        </w:rPr>
        <w:t>1</w:t>
      </w:r>
      <w:r w:rsidRPr="000B0675">
        <w:rPr>
          <w:rStyle w:val="s30"/>
          <w:rFonts w:ascii="Arial" w:hAnsi="Arial" w:cs="Arial"/>
          <w:color w:val="000000"/>
        </w:rPr>
        <w:t>)</w:t>
      </w:r>
      <w:r w:rsidR="00B945DE" w:rsidRPr="000B0675">
        <w:rPr>
          <w:rStyle w:val="s30"/>
          <w:rFonts w:ascii="Arial" w:hAnsi="Arial" w:cs="Arial"/>
          <w:color w:val="000000"/>
        </w:rPr>
        <w:t>.</w:t>
      </w:r>
    </w:p>
    <w:p w14:paraId="484F1BA0" w14:textId="348748BA" w:rsidR="00B945DE" w:rsidRPr="000B0675" w:rsidRDefault="00B945DE" w:rsidP="006C42F7">
      <w:pPr>
        <w:pStyle w:val="Odstavecseseznamem"/>
        <w:numPr>
          <w:ilvl w:val="0"/>
          <w:numId w:val="4"/>
        </w:numPr>
        <w:shd w:val="clear" w:color="auto" w:fill="FFFFFF"/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cs-CZ"/>
        </w:rPr>
      </w:pPr>
      <w:r w:rsidRPr="000B0675">
        <w:rPr>
          <w:rFonts w:ascii="Arial" w:hAnsi="Arial" w:cs="Arial"/>
          <w:color w:val="000000"/>
          <w:shd w:val="clear" w:color="auto" w:fill="FFFFFF"/>
        </w:rPr>
        <w:t>Specializační vzdělávání se uskutečňuje při výkonu lékařského povolání podle prováděcích právních předpisů a vzdělávacích programů jednotlivých specializačních oborů. Specializační vzdělávání se skládá ze základního kmene, na který navazuje vzdělávání ve vlastním specializovaném výcviku. Specializační vzdělávání zahrnuje účast na veškerých lékařských výkonech v rámci oboru, ve kterém specializační vzdělávání probíhá, včetně případné účasti v nepřetržitém pracovním režimu. Specializační vzdělávání se uskutečňuje v základním pracovněprávním vztahu nebo ve</w:t>
      </w:r>
      <w:r w:rsidR="000B0675">
        <w:rPr>
          <w:rFonts w:ascii="Arial" w:hAnsi="Arial" w:cs="Arial"/>
          <w:color w:val="000000"/>
          <w:shd w:val="clear" w:color="auto" w:fill="FFFFFF"/>
        </w:rPr>
        <w:t> </w:t>
      </w:r>
      <w:r w:rsidRPr="000B0675">
        <w:rPr>
          <w:rFonts w:ascii="Arial" w:hAnsi="Arial" w:cs="Arial"/>
          <w:color w:val="000000"/>
          <w:shd w:val="clear" w:color="auto" w:fill="FFFFFF"/>
        </w:rPr>
        <w:t>služebním poměru. Vzdělávací programy schvaluje ministerstvo a zveřejňuje je ve</w:t>
      </w:r>
      <w:r w:rsidR="000B0675">
        <w:rPr>
          <w:rFonts w:ascii="Arial" w:hAnsi="Arial" w:cs="Arial"/>
          <w:color w:val="000000"/>
          <w:shd w:val="clear" w:color="auto" w:fill="FFFFFF"/>
        </w:rPr>
        <w:t> </w:t>
      </w:r>
      <w:r w:rsidRPr="000B0675">
        <w:rPr>
          <w:rFonts w:ascii="Arial" w:hAnsi="Arial" w:cs="Arial"/>
          <w:color w:val="000000"/>
          <w:shd w:val="clear" w:color="auto" w:fill="FFFFFF"/>
        </w:rPr>
        <w:t>Věstníku Ministerstva zdravotnictví, přitom spolupracuje s univerzitami, Českou lékařskou komorou a odbornými společnostmi. Vzdělávací programy týkající se posudkového lékařství stanoví ministerstvo ve spolupráci s Ministerstvem práce a</w:t>
      </w:r>
      <w:r w:rsidR="000B0675">
        <w:rPr>
          <w:rFonts w:ascii="Arial" w:hAnsi="Arial" w:cs="Arial"/>
          <w:color w:val="000000"/>
          <w:shd w:val="clear" w:color="auto" w:fill="FFFFFF"/>
        </w:rPr>
        <w:t> </w:t>
      </w:r>
      <w:r w:rsidRPr="000B0675">
        <w:rPr>
          <w:rFonts w:ascii="Arial" w:hAnsi="Arial" w:cs="Arial"/>
          <w:color w:val="000000"/>
          <w:shd w:val="clear" w:color="auto" w:fill="FFFFFF"/>
        </w:rPr>
        <w:t>sociálních věcí</w:t>
      </w:r>
      <w:r w:rsidR="006512A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0675">
        <w:rPr>
          <w:rFonts w:ascii="Arial" w:hAnsi="Arial" w:cs="Arial"/>
          <w:color w:val="000000"/>
          <w:shd w:val="clear" w:color="auto" w:fill="FFFFFF"/>
        </w:rPr>
        <w:t>(§ 5 odst. 5)</w:t>
      </w:r>
      <w:r w:rsidR="006512A6">
        <w:rPr>
          <w:rFonts w:ascii="Arial" w:hAnsi="Arial" w:cs="Arial"/>
          <w:color w:val="000000"/>
          <w:shd w:val="clear" w:color="auto" w:fill="FFFFFF"/>
        </w:rPr>
        <w:t>.</w:t>
      </w:r>
    </w:p>
    <w:p w14:paraId="36BEB5A5" w14:textId="2D9B70DB" w:rsidR="00470DBF" w:rsidRPr="002172D9" w:rsidRDefault="00470DBF" w:rsidP="006C42F7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>Podmínkou pro</w:t>
      </w:r>
      <w:r w:rsidRPr="002172D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>samostatný výkon povolání lékaře</w:t>
      </w:r>
      <w:r w:rsidRPr="002172D9">
        <w:rPr>
          <w:rFonts w:ascii="Arial" w:hAnsi="Arial" w:cs="Arial"/>
          <w:color w:val="000000"/>
          <w:shd w:val="clear" w:color="auto" w:fill="FFFFFF"/>
        </w:rPr>
        <w:t xml:space="preserve"> je </w:t>
      </w: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>získání specializované způsobilosti</w:t>
      </w:r>
      <w:r w:rsidRPr="002172D9">
        <w:rPr>
          <w:rFonts w:ascii="Arial" w:hAnsi="Arial" w:cs="Arial"/>
          <w:color w:val="000000"/>
          <w:shd w:val="clear" w:color="auto" w:fill="FFFFFF"/>
        </w:rPr>
        <w:t xml:space="preserve"> nebo zvláštní specializované způsobilost (§ 5 odst. 3)</w:t>
      </w:r>
      <w:r w:rsidR="002172D9">
        <w:rPr>
          <w:rFonts w:ascii="Arial" w:hAnsi="Arial" w:cs="Arial"/>
          <w:color w:val="000000"/>
          <w:shd w:val="clear" w:color="auto" w:fill="FFFFFF"/>
        </w:rPr>
        <w:t>.</w:t>
      </w:r>
    </w:p>
    <w:p w14:paraId="22A16CB8" w14:textId="0B5AEB3E" w:rsidR="00470DBF" w:rsidRPr="002172D9" w:rsidRDefault="00470DBF" w:rsidP="006C42F7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2172D9">
        <w:rPr>
          <w:rFonts w:ascii="Arial" w:hAnsi="Arial" w:cs="Arial"/>
          <w:color w:val="000000"/>
          <w:shd w:val="clear" w:color="auto" w:fill="FFFFFF"/>
        </w:rPr>
        <w:t xml:space="preserve">Specializační obory specializačního vzdělávání lékaře, označení odbornosti, základní kmeny pro jednotlivé obory specializačního vzdělávání a délka specializačního vzdělávání jsou uvedeny v příloze </w:t>
      </w:r>
      <w:r w:rsidR="00374C4F" w:rsidRPr="002172D9">
        <w:rPr>
          <w:rFonts w:ascii="Arial" w:hAnsi="Arial" w:cs="Arial"/>
          <w:color w:val="000000"/>
          <w:shd w:val="clear" w:color="auto" w:fill="FFFFFF"/>
        </w:rPr>
        <w:t xml:space="preserve">č. 1 </w:t>
      </w:r>
      <w:r w:rsidRPr="002172D9">
        <w:rPr>
          <w:rFonts w:ascii="Arial" w:hAnsi="Arial" w:cs="Arial"/>
          <w:color w:val="000000"/>
          <w:shd w:val="clear" w:color="auto" w:fill="FFFFFF"/>
        </w:rPr>
        <w:t>k</w:t>
      </w:r>
      <w:r w:rsidR="00E66121" w:rsidRPr="002172D9">
        <w:rPr>
          <w:rFonts w:ascii="Arial" w:hAnsi="Arial" w:cs="Arial"/>
          <w:color w:val="000000"/>
          <w:shd w:val="clear" w:color="auto" w:fill="FFFFFF"/>
        </w:rPr>
        <w:t> </w:t>
      </w:r>
      <w:r w:rsidRPr="002172D9">
        <w:rPr>
          <w:rFonts w:ascii="Arial" w:hAnsi="Arial" w:cs="Arial"/>
          <w:color w:val="000000"/>
          <w:shd w:val="clear" w:color="auto" w:fill="FFFFFF"/>
        </w:rPr>
        <w:t>zákonu</w:t>
      </w:r>
      <w:r w:rsidR="00E66121" w:rsidRPr="002172D9">
        <w:rPr>
          <w:rFonts w:ascii="Arial" w:hAnsi="Arial" w:cs="Arial"/>
          <w:color w:val="000000"/>
          <w:shd w:val="clear" w:color="auto" w:fill="FFFFFF"/>
        </w:rPr>
        <w:t>.</w:t>
      </w:r>
    </w:p>
    <w:p w14:paraId="213ADA13" w14:textId="3F50ED8C" w:rsidR="00470DBF" w:rsidRPr="002172D9" w:rsidRDefault="00470DBF" w:rsidP="006C42F7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>Účast na vzdělávání v prvním základním kmeni a v prvním specializačním oboru, do kterého je účastník specializačního vzdělávání zařazen</w:t>
      </w:r>
      <w:r w:rsidRPr="002172D9">
        <w:rPr>
          <w:rFonts w:ascii="Arial" w:hAnsi="Arial" w:cs="Arial"/>
          <w:color w:val="000000"/>
          <w:shd w:val="clear" w:color="auto" w:fill="FFFFFF"/>
        </w:rPr>
        <w:t xml:space="preserve"> podle tohoto zákona, </w:t>
      </w: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 xml:space="preserve">se považuje za </w:t>
      </w:r>
      <w:r w:rsidRPr="009D148B">
        <w:rPr>
          <w:rFonts w:ascii="Arial" w:hAnsi="Arial" w:cs="Arial"/>
          <w:b/>
          <w:bCs/>
          <w:u w:val="single"/>
          <w:shd w:val="clear" w:color="auto" w:fill="FFFFFF"/>
        </w:rPr>
        <w:t>zvyšování</w:t>
      </w:r>
      <w:r w:rsidRPr="009D148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>kvalifikace podle zákoníku práce</w:t>
      </w:r>
      <w:r w:rsidR="006235F5" w:rsidRPr="002172D9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2172D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>Jiné vzdělávání než v prvním základním kmeni a v prvním specializačním oboru, do kterého je účastník specializačního vzdělávání zařazen</w:t>
      </w:r>
      <w:r w:rsidRPr="002172D9">
        <w:rPr>
          <w:rFonts w:ascii="Arial" w:hAnsi="Arial" w:cs="Arial"/>
          <w:color w:val="000000"/>
          <w:shd w:val="clear" w:color="auto" w:fill="FFFFFF"/>
        </w:rPr>
        <w:t xml:space="preserve"> podle tohoto zákona, </w:t>
      </w: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 xml:space="preserve">se považuje za </w:t>
      </w:r>
      <w:r w:rsidRPr="009D148B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prohlubování</w:t>
      </w:r>
      <w:r w:rsidRPr="002172D9">
        <w:rPr>
          <w:rFonts w:ascii="Arial" w:hAnsi="Arial" w:cs="Arial"/>
          <w:b/>
          <w:bCs/>
          <w:color w:val="000000"/>
          <w:shd w:val="clear" w:color="auto" w:fill="FFFFFF"/>
        </w:rPr>
        <w:t xml:space="preserve"> kvalifikace podle zákoníku práce</w:t>
      </w:r>
      <w:r w:rsidRPr="002172D9">
        <w:rPr>
          <w:rFonts w:ascii="Arial" w:hAnsi="Arial" w:cs="Arial"/>
          <w:color w:val="000000"/>
          <w:shd w:val="clear" w:color="auto" w:fill="FFFFFF"/>
        </w:rPr>
        <w:t> </w:t>
      </w:r>
      <w:r w:rsidR="00C2448A" w:rsidRPr="002172D9">
        <w:rPr>
          <w:rFonts w:ascii="Arial" w:hAnsi="Arial" w:cs="Arial"/>
          <w:color w:val="000000"/>
          <w:shd w:val="clear" w:color="auto" w:fill="FFFFFF"/>
        </w:rPr>
        <w:t>(§ 5 odst. 13)</w:t>
      </w:r>
      <w:r w:rsidRPr="002172D9">
        <w:rPr>
          <w:rFonts w:ascii="Arial" w:hAnsi="Arial" w:cs="Arial"/>
          <w:color w:val="000000"/>
          <w:shd w:val="clear" w:color="auto" w:fill="FFFFFF"/>
        </w:rPr>
        <w:t>.</w:t>
      </w:r>
    </w:p>
    <w:p w14:paraId="27A2E769" w14:textId="6408A682" w:rsidR="00FB0005" w:rsidRPr="00626A7F" w:rsidRDefault="000A15CE" w:rsidP="006C42F7">
      <w:pPr>
        <w:pStyle w:val="Odstavecseseznamem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B0675">
        <w:rPr>
          <w:rFonts w:ascii="Arial" w:hAnsi="Arial" w:cs="Arial"/>
          <w:color w:val="000000"/>
          <w:shd w:val="clear" w:color="auto" w:fill="FFFFFF"/>
        </w:rPr>
        <w:lastRenderedPageBreak/>
        <w:t xml:space="preserve">Délka vzdělávání v základním kmeni je 30 měsíců </w:t>
      </w:r>
      <w:r w:rsidR="000B0675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834C1B" w:rsidRPr="000B0675">
        <w:rPr>
          <w:rFonts w:ascii="Arial" w:hAnsi="Arial" w:cs="Arial"/>
          <w:color w:val="000000"/>
          <w:shd w:val="clear" w:color="auto" w:fill="FFFFFF"/>
        </w:rPr>
        <w:t>ukončuje</w:t>
      </w:r>
      <w:r w:rsidR="000B0675">
        <w:rPr>
          <w:rFonts w:ascii="Arial" w:hAnsi="Arial" w:cs="Arial"/>
          <w:color w:val="000000"/>
          <w:shd w:val="clear" w:color="auto" w:fill="FFFFFF"/>
        </w:rPr>
        <w:t xml:space="preserve"> se</w:t>
      </w:r>
      <w:r w:rsidR="00834C1B" w:rsidRPr="000B0675">
        <w:rPr>
          <w:rFonts w:ascii="Arial" w:hAnsi="Arial" w:cs="Arial"/>
          <w:color w:val="000000"/>
          <w:shd w:val="clear" w:color="auto" w:fill="FFFFFF"/>
        </w:rPr>
        <w:t xml:space="preserve"> zkouškou</w:t>
      </w:r>
      <w:r w:rsidR="000B0675">
        <w:rPr>
          <w:rFonts w:ascii="Arial" w:hAnsi="Arial" w:cs="Arial"/>
          <w:color w:val="000000"/>
          <w:shd w:val="clear" w:color="auto" w:fill="FFFFFF"/>
        </w:rPr>
        <w:t>; s</w:t>
      </w:r>
      <w:r w:rsidR="000B0675" w:rsidRPr="000B0675">
        <w:rPr>
          <w:rFonts w:ascii="Arial" w:hAnsi="Arial" w:cs="Arial"/>
          <w:color w:val="000000"/>
          <w:shd w:val="clear" w:color="auto" w:fill="FFFFFF"/>
        </w:rPr>
        <w:t xml:space="preserve">ložení zkoušky je jednou z podmínek pro přihlášení k atestační zkoušce </w:t>
      </w:r>
      <w:r w:rsidR="00834C1B" w:rsidRPr="000B0675">
        <w:rPr>
          <w:rFonts w:ascii="Arial" w:hAnsi="Arial" w:cs="Arial"/>
          <w:color w:val="000000"/>
          <w:shd w:val="clear" w:color="auto" w:fill="FFFFFF"/>
        </w:rPr>
        <w:t>(§ 5a odst.</w:t>
      </w:r>
      <w:r w:rsidR="000B0675">
        <w:rPr>
          <w:rFonts w:ascii="Arial" w:hAnsi="Arial" w:cs="Arial"/>
          <w:color w:val="000000"/>
          <w:shd w:val="clear" w:color="auto" w:fill="FFFFFF"/>
        </w:rPr>
        <w:t xml:space="preserve"> 2</w:t>
      </w:r>
      <w:r w:rsidR="00834C1B" w:rsidRPr="000B067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0675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834C1B" w:rsidRPr="000B0675">
        <w:rPr>
          <w:rFonts w:ascii="Arial" w:hAnsi="Arial" w:cs="Arial"/>
          <w:color w:val="000000"/>
          <w:shd w:val="clear" w:color="auto" w:fill="FFFFFF"/>
        </w:rPr>
        <w:t>3).</w:t>
      </w:r>
    </w:p>
    <w:p w14:paraId="64A3B1F1" w14:textId="77777777" w:rsidR="00626A7F" w:rsidRPr="00626A7F" w:rsidRDefault="00626A7F" w:rsidP="00626A7F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Cs/>
          <w:u w:val="single"/>
        </w:rPr>
      </w:pPr>
      <w:r w:rsidRPr="00626A7F">
        <w:rPr>
          <w:rFonts w:ascii="Arial" w:hAnsi="Arial" w:cs="Arial"/>
          <w:b/>
          <w:bCs/>
        </w:rPr>
        <w:t>Před nabytím účinnosti novely zákona č. 67/2017 Sb</w:t>
      </w:r>
      <w:r w:rsidRPr="00626A7F">
        <w:rPr>
          <w:rFonts w:ascii="Arial" w:hAnsi="Arial" w:cs="Arial"/>
          <w:bCs/>
        </w:rPr>
        <w:t>., kterým se mění zákon č. 95/2004 Sb., bylo vzdělávání lékařů ve všech případech považováno</w:t>
      </w:r>
      <w:r w:rsidRPr="00626A7F">
        <w:rPr>
          <w:rFonts w:ascii="Arial" w:hAnsi="Arial" w:cs="Arial"/>
          <w:b/>
        </w:rPr>
        <w:t xml:space="preserve"> za prohlubování kvalifikace </w:t>
      </w:r>
      <w:r w:rsidRPr="00626A7F">
        <w:rPr>
          <w:rFonts w:ascii="Arial" w:hAnsi="Arial" w:cs="Arial"/>
          <w:bCs/>
        </w:rPr>
        <w:t>podle zákoníku práce –</w:t>
      </w:r>
      <w:r w:rsidRPr="00626A7F">
        <w:rPr>
          <w:rFonts w:ascii="Arial" w:hAnsi="Arial" w:cs="Arial"/>
          <w:b/>
        </w:rPr>
        <w:t xml:space="preserve"> </w:t>
      </w:r>
      <w:r w:rsidRPr="00626A7F">
        <w:rPr>
          <w:rFonts w:ascii="Arial" w:hAnsi="Arial" w:cs="Arial"/>
          <w:bCs/>
          <w:u w:val="single"/>
        </w:rPr>
        <w:t>účast na</w:t>
      </w:r>
      <w:r w:rsidRPr="00626A7F">
        <w:rPr>
          <w:rFonts w:ascii="Arial" w:hAnsi="Arial" w:cs="Arial"/>
          <w:b/>
          <w:u w:val="single"/>
        </w:rPr>
        <w:t xml:space="preserve"> </w:t>
      </w:r>
      <w:r w:rsidRPr="00626A7F">
        <w:rPr>
          <w:rFonts w:ascii="Arial" w:hAnsi="Arial" w:cs="Arial"/>
          <w:bCs/>
          <w:u w:val="single"/>
        </w:rPr>
        <w:t>vzdělávání za účelem prohloubení kvalifikace se považuje za výkon práce, za který přísluší zaměstnanci mzda nebo plat. Prohlubování kvalifikace lze zaměstnanci nařídit a zaměstnanec je povinen jej absolvovat.</w:t>
      </w:r>
    </w:p>
    <w:p w14:paraId="10995021" w14:textId="77777777" w:rsidR="00626A7F" w:rsidRPr="00626A7F" w:rsidRDefault="00626A7F" w:rsidP="00626A7F">
      <w:pPr>
        <w:spacing w:after="120"/>
        <w:jc w:val="both"/>
        <w:rPr>
          <w:rFonts w:ascii="Arial" w:hAnsi="Arial" w:cs="Arial"/>
        </w:rPr>
      </w:pPr>
    </w:p>
    <w:p w14:paraId="589103D6" w14:textId="5DDC60C6" w:rsidR="00626A7F" w:rsidRDefault="00626A7F" w:rsidP="00C10CF9">
      <w:pPr>
        <w:spacing w:after="120"/>
        <w:ind w:left="-284"/>
        <w:jc w:val="both"/>
        <w:rPr>
          <w:rFonts w:ascii="Arial" w:hAnsi="Arial" w:cs="Arial"/>
          <w:b/>
          <w:bCs/>
          <w:u w:val="single"/>
        </w:rPr>
      </w:pPr>
      <w:r w:rsidRPr="00626A7F">
        <w:rPr>
          <w:rFonts w:ascii="Arial" w:hAnsi="Arial" w:cs="Arial"/>
          <w:b/>
          <w:bCs/>
          <w:u w:val="single"/>
        </w:rPr>
        <w:t xml:space="preserve">Prohlubovaní kvalifikace </w:t>
      </w:r>
      <w:r w:rsidR="00E90B90">
        <w:rPr>
          <w:rFonts w:ascii="Arial" w:hAnsi="Arial" w:cs="Arial"/>
          <w:b/>
          <w:bCs/>
          <w:u w:val="single"/>
        </w:rPr>
        <w:t>vs.</w:t>
      </w:r>
      <w:r w:rsidRPr="00626A7F">
        <w:rPr>
          <w:rFonts w:ascii="Arial" w:hAnsi="Arial" w:cs="Arial"/>
          <w:b/>
          <w:bCs/>
          <w:u w:val="single"/>
        </w:rPr>
        <w:t xml:space="preserve"> zvyšování kvalifikace</w:t>
      </w:r>
    </w:p>
    <w:p w14:paraId="2E7B6994" w14:textId="77777777" w:rsidR="006C42F7" w:rsidRDefault="006C42F7" w:rsidP="00C10CF9">
      <w:pPr>
        <w:spacing w:after="120"/>
        <w:ind w:left="-284"/>
        <w:jc w:val="both"/>
        <w:rPr>
          <w:rFonts w:ascii="Arial" w:hAnsi="Arial" w:cs="Arial"/>
          <w:b/>
          <w:bCs/>
          <w:u w:val="single"/>
        </w:rPr>
      </w:pPr>
    </w:p>
    <w:p w14:paraId="0BCF01B9" w14:textId="4F8E30CD" w:rsidR="006C42F7" w:rsidRPr="00626A7F" w:rsidRDefault="006C42F7" w:rsidP="00C10CF9">
      <w:pPr>
        <w:spacing w:after="120"/>
        <w:ind w:left="-284"/>
        <w:jc w:val="both"/>
        <w:rPr>
          <w:rFonts w:ascii="Arial" w:hAnsi="Arial" w:cs="Arial"/>
          <w:b/>
          <w:bCs/>
          <w:u w:val="single"/>
        </w:rPr>
      </w:pPr>
      <w:r w:rsidRPr="006C42F7">
        <w:rPr>
          <w:rFonts w:ascii="Arial" w:hAnsi="Arial" w:cs="Arial"/>
          <w:b/>
          <w:bCs/>
        </w:rPr>
        <w:t>Prohlubování kvalifikace</w:t>
      </w:r>
    </w:p>
    <w:p w14:paraId="7AE1C5E0" w14:textId="3D0186AD" w:rsidR="00626A7F" w:rsidRPr="006C42F7" w:rsidRDefault="006C42F7" w:rsidP="006C42F7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6C42F7">
        <w:rPr>
          <w:rFonts w:ascii="Arial" w:hAnsi="Arial" w:cs="Arial"/>
          <w:b/>
          <w:bCs/>
        </w:rPr>
        <w:t xml:space="preserve">Prohlubováním kvalifikace </w:t>
      </w:r>
      <w:r w:rsidRPr="006C42F7">
        <w:rPr>
          <w:rFonts w:ascii="Arial" w:hAnsi="Arial" w:cs="Arial"/>
        </w:rPr>
        <w:t xml:space="preserve">se rozumí její průběžné doplňování, kterým se nemění její podstata a které </w:t>
      </w:r>
      <w:r w:rsidRPr="006C42F7">
        <w:rPr>
          <w:rFonts w:ascii="Arial" w:hAnsi="Arial" w:cs="Arial"/>
          <w:b/>
          <w:bCs/>
        </w:rPr>
        <w:t>umožňuje zaměstnanci výkon sjednané práce</w:t>
      </w:r>
      <w:r w:rsidRPr="006C42F7">
        <w:rPr>
          <w:rFonts w:ascii="Arial" w:hAnsi="Arial" w:cs="Arial"/>
        </w:rPr>
        <w:t xml:space="preserve">; za prohlubování kvalifikace se považuje též její udržování a obnovování. </w:t>
      </w:r>
    </w:p>
    <w:p w14:paraId="6B0EB0BF" w14:textId="77777777" w:rsidR="006C42F7" w:rsidRPr="006C42F7" w:rsidRDefault="006C42F7" w:rsidP="006C42F7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6C42F7">
        <w:rPr>
          <w:rFonts w:ascii="Arial" w:hAnsi="Arial" w:cs="Arial"/>
          <w:b/>
          <w:bCs/>
        </w:rPr>
        <w:t>Zaměstnanec je povinen prohlubovat si svoji kvalifikaci</w:t>
      </w:r>
      <w:r w:rsidRPr="006C42F7">
        <w:rPr>
          <w:rFonts w:ascii="Arial" w:hAnsi="Arial" w:cs="Arial"/>
        </w:rPr>
        <w:t xml:space="preserve"> k výkonu sjednané práce. </w:t>
      </w:r>
      <w:r w:rsidRPr="006C42F7">
        <w:rPr>
          <w:rFonts w:ascii="Arial" w:hAnsi="Arial" w:cs="Arial"/>
          <w:b/>
          <w:bCs/>
        </w:rPr>
        <w:t>Zaměstnavatel je oprávněn uložit zaměstnanci účast na školení a studiu</w:t>
      </w:r>
      <w:r w:rsidRPr="006C42F7">
        <w:rPr>
          <w:rFonts w:ascii="Arial" w:hAnsi="Arial" w:cs="Arial"/>
        </w:rPr>
        <w:t xml:space="preserve">, nebo jiných formách přípravy k prohloubení jeho kvalifikace, popřípadě na zaměstnanci požadovat, aby prohlubování kvalifikace </w:t>
      </w:r>
      <w:r w:rsidRPr="006C42F7">
        <w:rPr>
          <w:rFonts w:ascii="Arial" w:hAnsi="Arial" w:cs="Arial"/>
          <w:b/>
          <w:bCs/>
        </w:rPr>
        <w:t>absolvoval i u jiné právnické nebo fyzické osoby</w:t>
      </w:r>
      <w:r w:rsidRPr="006C42F7">
        <w:rPr>
          <w:rFonts w:ascii="Arial" w:hAnsi="Arial" w:cs="Arial"/>
        </w:rPr>
        <w:t>.</w:t>
      </w:r>
    </w:p>
    <w:p w14:paraId="6E164A31" w14:textId="77777777" w:rsidR="006C42F7" w:rsidRPr="006C42F7" w:rsidRDefault="006C42F7" w:rsidP="006C42F7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6C42F7">
        <w:rPr>
          <w:rFonts w:ascii="Arial" w:hAnsi="Arial" w:cs="Arial"/>
        </w:rPr>
        <w:t xml:space="preserve">Účast na školení nebo jiných formách přípravy anebo studiu za účelem prohloubení kvalifikace </w:t>
      </w:r>
      <w:r w:rsidRPr="006C42F7">
        <w:rPr>
          <w:rFonts w:ascii="Arial" w:hAnsi="Arial" w:cs="Arial"/>
          <w:b/>
          <w:bCs/>
        </w:rPr>
        <w:t>se považuje za výkon práce</w:t>
      </w:r>
      <w:r w:rsidRPr="006C42F7">
        <w:rPr>
          <w:rFonts w:ascii="Arial" w:hAnsi="Arial" w:cs="Arial"/>
        </w:rPr>
        <w:t xml:space="preserve">, za který </w:t>
      </w:r>
      <w:r w:rsidRPr="006C42F7">
        <w:rPr>
          <w:rFonts w:ascii="Arial" w:hAnsi="Arial" w:cs="Arial"/>
          <w:b/>
          <w:bCs/>
        </w:rPr>
        <w:t>přísluší zaměstnanci mzda nebo plat</w:t>
      </w:r>
      <w:r w:rsidRPr="006C42F7">
        <w:rPr>
          <w:rFonts w:ascii="Arial" w:hAnsi="Arial" w:cs="Arial"/>
        </w:rPr>
        <w:t>.</w:t>
      </w:r>
    </w:p>
    <w:p w14:paraId="36F875AF" w14:textId="3DD1C683" w:rsidR="006C42F7" w:rsidRDefault="006C42F7" w:rsidP="006C42F7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 w:rsidRPr="006C42F7">
        <w:rPr>
          <w:rFonts w:ascii="Arial" w:hAnsi="Arial" w:cs="Arial"/>
        </w:rPr>
        <w:t xml:space="preserve">Náklady vynaložené na prohlubování kvalifikace je povinen hradit zaměstnavatel. Požaduje-li zaměstnanec, aby mohl absolvovat prohlubování kvalifikace ve finančně náročnější formě, může se na nákladech prohlubování kvalifikace podílet. </w:t>
      </w:r>
      <w:r w:rsidR="00750D30">
        <w:rPr>
          <w:rFonts w:ascii="Arial" w:hAnsi="Arial" w:cs="Arial"/>
        </w:rPr>
        <w:t xml:space="preserve"> I v takovém případě přísluší zaměstnanci mzda nebo plat. </w:t>
      </w:r>
    </w:p>
    <w:p w14:paraId="45DED00B" w14:textId="469CC3BF" w:rsidR="00382861" w:rsidRDefault="00382861" w:rsidP="006C42F7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vzdělávání lékařů se uskutečňuje především </w:t>
      </w:r>
      <w:r w:rsidRPr="000B0675">
        <w:rPr>
          <w:rFonts w:ascii="Arial" w:hAnsi="Arial" w:cs="Arial"/>
          <w:color w:val="000000"/>
          <w:shd w:val="clear" w:color="auto" w:fill="FFFFFF"/>
        </w:rPr>
        <w:t>výkon</w:t>
      </w:r>
      <w:r>
        <w:rPr>
          <w:rFonts w:ascii="Arial" w:hAnsi="Arial" w:cs="Arial"/>
          <w:color w:val="000000"/>
          <w:shd w:val="clear" w:color="auto" w:fill="FFFFFF"/>
        </w:rPr>
        <w:t>em</w:t>
      </w:r>
      <w:r w:rsidRPr="000B0675">
        <w:rPr>
          <w:rFonts w:ascii="Arial" w:hAnsi="Arial" w:cs="Arial"/>
          <w:color w:val="000000"/>
          <w:shd w:val="clear" w:color="auto" w:fill="FFFFFF"/>
        </w:rPr>
        <w:t xml:space="preserve"> lékařského povolání podle prováděcích právních předpisů a vzdělávacích programů jednotlivých specializačních oborů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071914">
        <w:rPr>
          <w:rFonts w:ascii="Arial" w:hAnsi="Arial" w:cs="Arial"/>
          <w:b/>
          <w:bCs/>
          <w:color w:val="000000"/>
          <w:shd w:val="clear" w:color="auto" w:fill="FFFFFF"/>
        </w:rPr>
        <w:t>odpovídá tato forma vzdělání spíše prohlubování kvalifikace.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24C7D7B" w14:textId="42D6E3BE" w:rsidR="006C42F7" w:rsidRDefault="00382861" w:rsidP="006C42F7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C42F7">
        <w:rPr>
          <w:rFonts w:ascii="Arial" w:hAnsi="Arial" w:cs="Arial"/>
        </w:rPr>
        <w:t xml:space="preserve">abízí se </w:t>
      </w:r>
      <w:r w:rsidR="006C42F7" w:rsidRPr="006C42F7">
        <w:rPr>
          <w:rFonts w:ascii="Arial" w:hAnsi="Arial" w:cs="Arial"/>
          <w:b/>
          <w:bCs/>
        </w:rPr>
        <w:t>srovnání se vzděláváním advokátních koncipientů</w:t>
      </w:r>
      <w:r w:rsidR="006C42F7">
        <w:rPr>
          <w:rFonts w:ascii="Arial" w:hAnsi="Arial" w:cs="Arial"/>
        </w:rPr>
        <w:t xml:space="preserve"> za účelem zajištění advokátní licence, kdy vzdělávání advokátních koncipientů, včetně</w:t>
      </w:r>
      <w:r>
        <w:rPr>
          <w:rFonts w:ascii="Arial" w:hAnsi="Arial" w:cs="Arial"/>
        </w:rPr>
        <w:t xml:space="preserve"> výkonu koncipientské praxe,</w:t>
      </w:r>
      <w:r w:rsidR="006C4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účast na</w:t>
      </w:r>
      <w:r w:rsidR="006C42F7">
        <w:rPr>
          <w:rFonts w:ascii="Arial" w:hAnsi="Arial" w:cs="Arial"/>
        </w:rPr>
        <w:t xml:space="preserve"> školení</w:t>
      </w:r>
      <w:r>
        <w:rPr>
          <w:rFonts w:ascii="Arial" w:hAnsi="Arial" w:cs="Arial"/>
        </w:rPr>
        <w:t>ch advokátních koncipientů</w:t>
      </w:r>
      <w:r w:rsidR="006C42F7">
        <w:rPr>
          <w:rFonts w:ascii="Arial" w:hAnsi="Arial" w:cs="Arial"/>
        </w:rPr>
        <w:t xml:space="preserve"> a poskytnutí volna pro studium na advokátní zkoušk</w:t>
      </w:r>
      <w:r w:rsidR="005D7AA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se považuje za </w:t>
      </w:r>
      <w:r w:rsidRPr="007F00DC">
        <w:rPr>
          <w:rFonts w:ascii="Arial" w:hAnsi="Arial" w:cs="Arial"/>
          <w:b/>
          <w:bCs/>
        </w:rPr>
        <w:t>prohlubování kvalifikace</w:t>
      </w:r>
      <w:r>
        <w:rPr>
          <w:rFonts w:ascii="Arial" w:hAnsi="Arial" w:cs="Arial"/>
        </w:rPr>
        <w:t>.</w:t>
      </w:r>
      <w:r w:rsidR="00121815">
        <w:rPr>
          <w:rFonts w:ascii="Arial" w:hAnsi="Arial" w:cs="Arial"/>
        </w:rPr>
        <w:t xml:space="preserve"> </w:t>
      </w:r>
      <w:r w:rsidR="00121815" w:rsidRPr="00121815">
        <w:rPr>
          <w:rFonts w:ascii="Arial" w:hAnsi="Arial" w:cs="Arial"/>
        </w:rPr>
        <w:t xml:space="preserve">Délku tohoto volna stanoví v návaznosti na § 31 zákona o advokacii usnesení č. 1/1998 Věstníku, o výchově advokátních koncipientů a dalším vzdělávání advokátů, ve znění pozdějších předpisů, kde konkrétně čl. 6 výslovně stanoví povinnost advokáta umožnit advokátnímu koncipientovi </w:t>
      </w:r>
      <w:r w:rsidR="00121815" w:rsidRPr="00121815">
        <w:rPr>
          <w:rFonts w:ascii="Arial" w:hAnsi="Arial" w:cs="Arial"/>
          <w:b/>
          <w:bCs/>
        </w:rPr>
        <w:t>přípravu na advokátní zkoušku v délce alespoň jednoho měsíce</w:t>
      </w:r>
      <w:r w:rsidR="00121815" w:rsidRPr="00121815">
        <w:rPr>
          <w:rFonts w:ascii="Arial" w:hAnsi="Arial" w:cs="Arial"/>
        </w:rPr>
        <w:t xml:space="preserve">, jakož i </w:t>
      </w:r>
      <w:r w:rsidR="00121815" w:rsidRPr="00121815">
        <w:rPr>
          <w:rFonts w:ascii="Arial" w:hAnsi="Arial" w:cs="Arial"/>
          <w:b/>
          <w:bCs/>
        </w:rPr>
        <w:t>účast u advokátní zkoušky</w:t>
      </w:r>
      <w:r w:rsidR="00121815" w:rsidRPr="00121815">
        <w:rPr>
          <w:rFonts w:ascii="Arial" w:hAnsi="Arial" w:cs="Arial"/>
        </w:rPr>
        <w:t>. V tomto předpise je taktéž pamatováno i na opakovanou advokátní zkoušku, kdy je advokát povinen koncipientovi umožnit přípravu na tuto zkoušku alespoň v délce dvou týdnů.</w:t>
      </w:r>
    </w:p>
    <w:p w14:paraId="18D9F46E" w14:textId="77777777" w:rsidR="006C42F7" w:rsidRPr="006C42F7" w:rsidRDefault="006C42F7" w:rsidP="006C42F7">
      <w:pPr>
        <w:pStyle w:val="Odstavecseseznamem"/>
        <w:spacing w:after="120"/>
        <w:ind w:left="284"/>
        <w:jc w:val="both"/>
        <w:rPr>
          <w:rFonts w:ascii="Arial" w:hAnsi="Arial" w:cs="Arial"/>
        </w:rPr>
      </w:pPr>
    </w:p>
    <w:p w14:paraId="1955BCED" w14:textId="68472816" w:rsidR="006C42F7" w:rsidRDefault="006C42F7" w:rsidP="00C10CF9">
      <w:pPr>
        <w:spacing w:after="120"/>
        <w:ind w:left="-284"/>
        <w:jc w:val="both"/>
        <w:rPr>
          <w:rFonts w:ascii="Arial" w:hAnsi="Arial" w:cs="Arial"/>
          <w:b/>
          <w:bCs/>
        </w:rPr>
      </w:pPr>
      <w:r w:rsidRPr="006C42F7">
        <w:rPr>
          <w:rFonts w:ascii="Arial" w:hAnsi="Arial" w:cs="Arial"/>
          <w:b/>
          <w:bCs/>
        </w:rPr>
        <w:t>Zvyšování kvalifikace</w:t>
      </w:r>
    </w:p>
    <w:p w14:paraId="7FD87367" w14:textId="2740D733" w:rsidR="00382861" w:rsidRDefault="00382861" w:rsidP="00382861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</w:rPr>
      </w:pPr>
      <w:r w:rsidRPr="00382861">
        <w:rPr>
          <w:rFonts w:ascii="Arial" w:hAnsi="Arial" w:cs="Arial"/>
        </w:rPr>
        <w:t>Zvýšením kvalifikace se rozumí změna hodnoty kvalifikace; zvýšením kvalifikace je též její získání nebo rozšíření.</w:t>
      </w:r>
      <w:r>
        <w:rPr>
          <w:rFonts w:ascii="Arial" w:hAnsi="Arial" w:cs="Arial"/>
        </w:rPr>
        <w:t xml:space="preserve"> </w:t>
      </w:r>
      <w:r w:rsidRPr="00382861">
        <w:rPr>
          <w:rFonts w:ascii="Arial" w:hAnsi="Arial" w:cs="Arial"/>
        </w:rPr>
        <w:t xml:space="preserve">Zvyšováním kvalifikace je studium, vzdělávání, školení, nebo jiná </w:t>
      </w:r>
      <w:r w:rsidRPr="00382861">
        <w:rPr>
          <w:rFonts w:ascii="Arial" w:hAnsi="Arial" w:cs="Arial"/>
          <w:b/>
          <w:bCs/>
        </w:rPr>
        <w:t>forma přípravy k dosažení vyššího stupně vzdělání</w:t>
      </w:r>
      <w:r w:rsidRPr="00382861">
        <w:rPr>
          <w:rFonts w:ascii="Arial" w:hAnsi="Arial" w:cs="Arial"/>
        </w:rPr>
        <w:t>, jestliže jsou v souladu s potřebou zaměstnavatele.</w:t>
      </w:r>
      <w:r w:rsidR="00442F92">
        <w:rPr>
          <w:rFonts w:ascii="Arial" w:hAnsi="Arial" w:cs="Arial"/>
        </w:rPr>
        <w:t xml:space="preserve"> Vzhledem k tomu, že vzdělávání lékařů se uskutečňuje především </w:t>
      </w:r>
      <w:r w:rsidR="00442F92" w:rsidRPr="00382861">
        <w:rPr>
          <w:rFonts w:ascii="Arial" w:hAnsi="Arial" w:cs="Arial"/>
          <w:b/>
          <w:bCs/>
          <w:color w:val="000000"/>
          <w:shd w:val="clear" w:color="auto" w:fill="FFFFFF"/>
        </w:rPr>
        <w:t>výkonem lékařského povolání</w:t>
      </w:r>
      <w:r w:rsidR="00442F9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F92">
        <w:rPr>
          <w:rFonts w:ascii="Arial" w:hAnsi="Arial" w:cs="Arial"/>
          <w:color w:val="000000"/>
          <w:shd w:val="clear" w:color="auto" w:fill="FFFFFF"/>
        </w:rPr>
        <w:t xml:space="preserve">nepovažujeme za přiléhavé, aby </w:t>
      </w:r>
      <w:r w:rsidR="00442F92">
        <w:rPr>
          <w:rFonts w:ascii="Arial" w:hAnsi="Arial" w:cs="Arial"/>
        </w:rPr>
        <w:t>ú</w:t>
      </w:r>
      <w:r w:rsidR="00442F92" w:rsidRPr="00382861">
        <w:rPr>
          <w:rFonts w:ascii="Arial" w:hAnsi="Arial" w:cs="Arial"/>
        </w:rPr>
        <w:t>čast na vzdělávání v prvním základním kmeni a v prvním specializačním oboru</w:t>
      </w:r>
      <w:r w:rsidR="00442F92">
        <w:rPr>
          <w:rFonts w:ascii="Arial" w:hAnsi="Arial" w:cs="Arial"/>
        </w:rPr>
        <w:t xml:space="preserve"> bylo vyhodnoceno jako zvyšování kvalifikace.</w:t>
      </w:r>
    </w:p>
    <w:p w14:paraId="199F7C8C" w14:textId="442B2BE9" w:rsidR="006C42F7" w:rsidRDefault="00382861" w:rsidP="00442F92">
      <w:pPr>
        <w:pStyle w:val="Odstavecseseznamem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82861">
        <w:rPr>
          <w:rFonts w:ascii="Arial" w:hAnsi="Arial" w:cs="Arial"/>
        </w:rPr>
        <w:t>aměstnanci přísluší od zaměstnavatele při zvyšování kvalifikace pracovní volno s náhradou mzdy nebo platu ve výši průměrného výdělku</w:t>
      </w:r>
      <w:r>
        <w:rPr>
          <w:rFonts w:ascii="Arial" w:hAnsi="Arial" w:cs="Arial"/>
        </w:rPr>
        <w:t xml:space="preserve">. Vzhledem k tomu, že vzdělávání lékařů se uskutečňuje především </w:t>
      </w:r>
      <w:r w:rsidRPr="00382861">
        <w:rPr>
          <w:rFonts w:ascii="Arial" w:hAnsi="Arial" w:cs="Arial"/>
          <w:b/>
          <w:bCs/>
          <w:color w:val="000000"/>
          <w:shd w:val="clear" w:color="auto" w:fill="FFFFFF"/>
        </w:rPr>
        <w:t>výkonem lékařského povolání</w:t>
      </w:r>
      <w:r w:rsidRPr="000B0675">
        <w:rPr>
          <w:rFonts w:ascii="Arial" w:hAnsi="Arial" w:cs="Arial"/>
          <w:color w:val="000000"/>
          <w:shd w:val="clear" w:color="auto" w:fill="FFFFFF"/>
        </w:rPr>
        <w:t xml:space="preserve"> podle prováděcích právních předpisů a vzdělávacích programů jednotlivých specializačních oborů</w:t>
      </w:r>
      <w:r>
        <w:rPr>
          <w:rFonts w:ascii="Arial" w:hAnsi="Arial" w:cs="Arial"/>
        </w:rPr>
        <w:t>, považujeme stávající vyhodnocení, že ú</w:t>
      </w:r>
      <w:r w:rsidRPr="00382861">
        <w:rPr>
          <w:rFonts w:ascii="Arial" w:hAnsi="Arial" w:cs="Arial"/>
        </w:rPr>
        <w:t>čast na vzdělávání v prvním základním kmeni a v prvním specializačním oboru</w:t>
      </w:r>
      <w:r>
        <w:rPr>
          <w:rFonts w:ascii="Arial" w:hAnsi="Arial" w:cs="Arial"/>
        </w:rPr>
        <w:t xml:space="preserve"> je nevhodné, neboť zaměstnanci z povahy věci </w:t>
      </w:r>
      <w:r w:rsidRPr="00382861">
        <w:rPr>
          <w:rFonts w:ascii="Arial" w:hAnsi="Arial" w:cs="Arial"/>
          <w:b/>
          <w:bCs/>
        </w:rPr>
        <w:t>není pracovní volno poskytováno</w:t>
      </w:r>
      <w:r>
        <w:rPr>
          <w:rFonts w:ascii="Arial" w:hAnsi="Arial" w:cs="Arial"/>
        </w:rPr>
        <w:t>.</w:t>
      </w:r>
    </w:p>
    <w:p w14:paraId="3AADBE82" w14:textId="77777777" w:rsidR="00442F92" w:rsidRPr="00442F92" w:rsidRDefault="00442F92" w:rsidP="00442F92">
      <w:pPr>
        <w:pStyle w:val="Odstavecseseznamem"/>
        <w:spacing w:after="120"/>
        <w:ind w:left="284"/>
        <w:jc w:val="both"/>
        <w:rPr>
          <w:rFonts w:ascii="Arial" w:hAnsi="Arial" w:cs="Arial"/>
        </w:rPr>
      </w:pPr>
    </w:p>
    <w:p w14:paraId="1357869D" w14:textId="36390430" w:rsidR="00442F92" w:rsidRDefault="001B50AF" w:rsidP="00442F92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Obecné zhodnocení</w:t>
      </w:r>
    </w:p>
    <w:p w14:paraId="67B62308" w14:textId="00B74BB8" w:rsidR="001B50AF" w:rsidRDefault="00071914" w:rsidP="00442F92">
      <w:pPr>
        <w:spacing w:after="1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 xml:space="preserve">Je nezbytné, aby </w:t>
      </w:r>
      <w:r w:rsidR="00374C4F" w:rsidRPr="00442F92">
        <w:rPr>
          <w:rFonts w:ascii="Arial" w:hAnsi="Arial" w:cs="Arial"/>
          <w:b/>
        </w:rPr>
        <w:t xml:space="preserve">Ministerstvo zdravotnictví </w:t>
      </w:r>
      <w:r>
        <w:rPr>
          <w:rFonts w:ascii="Arial" w:hAnsi="Arial" w:cs="Arial"/>
          <w:b/>
        </w:rPr>
        <w:t>posoudilo</w:t>
      </w:r>
      <w:r w:rsidR="00B8346F" w:rsidRPr="00442F92">
        <w:rPr>
          <w:rFonts w:ascii="Arial" w:hAnsi="Arial" w:cs="Arial"/>
          <w:b/>
        </w:rPr>
        <w:t>, zda i nadále</w:t>
      </w:r>
      <w:r w:rsidR="00626A7F" w:rsidRPr="00442F92">
        <w:rPr>
          <w:rFonts w:ascii="Arial" w:hAnsi="Arial" w:cs="Arial"/>
          <w:b/>
        </w:rPr>
        <w:t xml:space="preserve"> považuje za účelné, aby</w:t>
      </w:r>
      <w:r w:rsidR="00B8346F" w:rsidRPr="00442F92">
        <w:rPr>
          <w:rFonts w:ascii="Arial" w:hAnsi="Arial" w:cs="Arial"/>
          <w:b/>
        </w:rPr>
        <w:t xml:space="preserve"> ú</w:t>
      </w:r>
      <w:r w:rsidR="00B8346F" w:rsidRPr="00442F92">
        <w:rPr>
          <w:rFonts w:ascii="Arial" w:hAnsi="Arial" w:cs="Arial"/>
          <w:b/>
          <w:color w:val="000000"/>
          <w:shd w:val="clear" w:color="auto" w:fill="FFFFFF"/>
        </w:rPr>
        <w:t>čast na vzdělávání v</w:t>
      </w:r>
      <w:r w:rsidR="004E3917" w:rsidRPr="00442F92">
        <w:rPr>
          <w:rFonts w:ascii="Arial" w:hAnsi="Arial" w:cs="Arial"/>
          <w:b/>
          <w:color w:val="000000"/>
          <w:shd w:val="clear" w:color="auto" w:fill="FFFFFF"/>
        </w:rPr>
        <w:t> </w:t>
      </w:r>
      <w:r w:rsidR="00B8346F" w:rsidRPr="00442F92">
        <w:rPr>
          <w:rFonts w:ascii="Arial" w:hAnsi="Arial" w:cs="Arial"/>
          <w:b/>
          <w:color w:val="000000"/>
          <w:shd w:val="clear" w:color="auto" w:fill="FFFFFF"/>
        </w:rPr>
        <w:t>prvním základním kmeni a v prvním specializačním oboru</w:t>
      </w:r>
      <w:r w:rsidR="00626A7F" w:rsidRPr="00442F92">
        <w:rPr>
          <w:rFonts w:ascii="Arial" w:hAnsi="Arial" w:cs="Arial"/>
          <w:b/>
          <w:color w:val="000000"/>
          <w:shd w:val="clear" w:color="auto" w:fill="FFFFFF"/>
        </w:rPr>
        <w:t xml:space="preserve"> bylo </w:t>
      </w:r>
      <w:r w:rsidR="00B8346F" w:rsidRPr="00442F92">
        <w:rPr>
          <w:rFonts w:ascii="Arial" w:hAnsi="Arial" w:cs="Arial"/>
          <w:b/>
          <w:color w:val="000000"/>
          <w:shd w:val="clear" w:color="auto" w:fill="FFFFFF"/>
        </w:rPr>
        <w:t>zvyšováním</w:t>
      </w:r>
      <w:r w:rsidR="00626A7F" w:rsidRPr="00442F9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346F" w:rsidRPr="00442F92">
        <w:rPr>
          <w:rFonts w:ascii="Arial" w:hAnsi="Arial" w:cs="Arial"/>
          <w:b/>
          <w:color w:val="000000"/>
          <w:shd w:val="clear" w:color="auto" w:fill="FFFFFF"/>
        </w:rPr>
        <w:t>kvalifikace</w:t>
      </w:r>
      <w:r w:rsidR="00626A7F" w:rsidRPr="00442F92">
        <w:rPr>
          <w:rFonts w:ascii="Arial" w:hAnsi="Arial" w:cs="Arial"/>
          <w:color w:val="000000"/>
          <w:shd w:val="clear" w:color="auto" w:fill="FFFFFF"/>
        </w:rPr>
        <w:t>.</w:t>
      </w:r>
      <w:r w:rsidR="00442F92">
        <w:rPr>
          <w:rFonts w:ascii="Arial" w:hAnsi="Arial" w:cs="Arial"/>
          <w:color w:val="000000"/>
          <w:shd w:val="clear" w:color="auto" w:fill="FFFFFF"/>
        </w:rPr>
        <w:t xml:space="preserve"> Dle názoru MPSV je paradoxní, že j</w:t>
      </w:r>
      <w:r w:rsidR="00837C21">
        <w:rPr>
          <w:rFonts w:ascii="Arial" w:hAnsi="Arial" w:cs="Arial"/>
          <w:color w:val="000000"/>
          <w:shd w:val="clear" w:color="auto" w:fill="FFFFFF"/>
        </w:rPr>
        <w:t xml:space="preserve">e první specializační vzdělávání zvyšováním kvalifikace a </w:t>
      </w:r>
      <w:r w:rsidR="001B50AF">
        <w:rPr>
          <w:rFonts w:ascii="Arial" w:hAnsi="Arial" w:cs="Arial"/>
          <w:color w:val="000000"/>
          <w:shd w:val="clear" w:color="auto" w:fill="FFFFFF"/>
        </w:rPr>
        <w:t xml:space="preserve">další specializační vzdělávání se považuje za prohlubování vzdělávání, ačkoliv se jedná o obsahově shodné způsoby vzdělávání. S ohledem na shora uvedené definice považujeme za vhodnější se vrátit k původní právní úpravě před </w:t>
      </w:r>
      <w:r w:rsidR="001B50AF" w:rsidRPr="00626A7F">
        <w:rPr>
          <w:rFonts w:ascii="Arial" w:hAnsi="Arial" w:cs="Arial"/>
          <w:b/>
          <w:bCs/>
        </w:rPr>
        <w:t>nabytím účinnosti novely zákona č. 67/2017 Sb</w:t>
      </w:r>
      <w:r w:rsidR="001B50AF" w:rsidRPr="00626A7F">
        <w:rPr>
          <w:rFonts w:ascii="Arial" w:hAnsi="Arial" w:cs="Arial"/>
          <w:bCs/>
        </w:rPr>
        <w:t>., kterým se mění zákon č. 95/2004 Sb.,</w:t>
      </w:r>
      <w:r w:rsidR="001B50AF">
        <w:rPr>
          <w:rFonts w:ascii="Arial" w:hAnsi="Arial" w:cs="Arial"/>
          <w:bCs/>
        </w:rPr>
        <w:t xml:space="preserve"> kdy</w:t>
      </w:r>
      <w:r w:rsidR="001B50AF" w:rsidRPr="00626A7F">
        <w:rPr>
          <w:rFonts w:ascii="Arial" w:hAnsi="Arial" w:cs="Arial"/>
          <w:bCs/>
        </w:rPr>
        <w:t xml:space="preserve"> bylo vzdělávání lékařů ve všech případech považováno</w:t>
      </w:r>
      <w:r w:rsidR="001B50AF" w:rsidRPr="00626A7F">
        <w:rPr>
          <w:rFonts w:ascii="Arial" w:hAnsi="Arial" w:cs="Arial"/>
          <w:b/>
        </w:rPr>
        <w:t xml:space="preserve"> za prohlubování kvalifikace</w:t>
      </w:r>
      <w:r w:rsidR="001B50AF">
        <w:rPr>
          <w:rFonts w:ascii="Arial" w:hAnsi="Arial" w:cs="Arial"/>
          <w:b/>
        </w:rPr>
        <w:t>.</w:t>
      </w:r>
    </w:p>
    <w:p w14:paraId="112F9EAD" w14:textId="77777777" w:rsidR="001B50AF" w:rsidRDefault="001B50AF" w:rsidP="00442F92">
      <w:pPr>
        <w:spacing w:after="120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2047C864" w14:textId="1B9D926D" w:rsidR="001B50AF" w:rsidRDefault="001B50AF" w:rsidP="00442F92">
      <w:pPr>
        <w:spacing w:after="120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Možná řešení</w:t>
      </w:r>
    </w:p>
    <w:p w14:paraId="65B2BEBA" w14:textId="37D9BE3E" w:rsidR="00442F92" w:rsidRDefault="00121815" w:rsidP="001B50AF">
      <w:pPr>
        <w:pStyle w:val="Odstavecseseznamem"/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21815">
        <w:rPr>
          <w:rFonts w:ascii="Arial" w:hAnsi="Arial" w:cs="Arial"/>
          <w:b/>
          <w:bCs/>
          <w:color w:val="000000"/>
          <w:shd w:val="clear" w:color="auto" w:fill="FFFFFF"/>
        </w:rPr>
        <w:t xml:space="preserve">Vyhodnotit všechny formy vzdělávání lékařů jako prohlubování </w:t>
      </w:r>
      <w:r w:rsidR="00E90B90">
        <w:rPr>
          <w:rFonts w:ascii="Arial" w:hAnsi="Arial" w:cs="Arial"/>
          <w:b/>
          <w:bCs/>
          <w:color w:val="000000"/>
          <w:shd w:val="clear" w:color="auto" w:fill="FFFFFF"/>
        </w:rPr>
        <w:t xml:space="preserve">kvalifikace </w:t>
      </w:r>
      <w:r w:rsidR="00C72BBF">
        <w:rPr>
          <w:rFonts w:ascii="Arial" w:hAnsi="Arial" w:cs="Arial"/>
          <w:b/>
          <w:bCs/>
          <w:color w:val="000000"/>
          <w:shd w:val="clear" w:color="auto" w:fill="FFFFFF"/>
        </w:rPr>
        <w:t xml:space="preserve">a zakotvit v zákoně </w:t>
      </w:r>
    </w:p>
    <w:p w14:paraId="47BA7F3F" w14:textId="4CDBB1C1" w:rsidR="00121815" w:rsidRPr="00121815" w:rsidRDefault="00121815" w:rsidP="008C15DE">
      <w:pPr>
        <w:pStyle w:val="Odstavecseseznamem"/>
        <w:numPr>
          <w:ilvl w:val="0"/>
          <w:numId w:val="14"/>
        </w:numPr>
        <w:spacing w:after="120"/>
        <w:ind w:hanging="503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bookmarkStart w:id="0" w:name="_Hlk161144075"/>
      <w:r>
        <w:rPr>
          <w:rFonts w:ascii="Arial" w:hAnsi="Arial" w:cs="Arial"/>
          <w:color w:val="000000"/>
          <w:shd w:val="clear" w:color="auto" w:fill="FFFFFF"/>
        </w:rPr>
        <w:t>Úprava § 5 odst. 1</w:t>
      </w:r>
      <w:r w:rsidR="00F9348C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zákona č. 95/2004 Sb. a označit veškeré formy vzdělávání lékařů za prohlubování kvalifikace</w:t>
      </w:r>
      <w:r w:rsidR="00C72BBF">
        <w:rPr>
          <w:rFonts w:ascii="Arial" w:hAnsi="Arial" w:cs="Arial"/>
          <w:color w:val="000000"/>
          <w:shd w:val="clear" w:color="auto" w:fill="FFFFFF"/>
        </w:rPr>
        <w:t>.</w:t>
      </w:r>
    </w:p>
    <w:p w14:paraId="50EAE504" w14:textId="12E08C37" w:rsidR="00121815" w:rsidRDefault="00F9348C" w:rsidP="008C15DE">
      <w:pPr>
        <w:pStyle w:val="Odstavecseseznamem"/>
        <w:numPr>
          <w:ilvl w:val="0"/>
          <w:numId w:val="14"/>
        </w:numPr>
        <w:spacing w:after="120"/>
        <w:ind w:hanging="503"/>
        <w:jc w:val="both"/>
        <w:rPr>
          <w:rFonts w:ascii="Arial" w:hAnsi="Arial" w:cs="Arial"/>
          <w:color w:val="000000"/>
          <w:shd w:val="clear" w:color="auto" w:fill="FFFFFF"/>
        </w:rPr>
      </w:pPr>
      <w:r w:rsidRPr="00F9348C">
        <w:rPr>
          <w:rFonts w:ascii="Arial" w:hAnsi="Arial" w:cs="Arial"/>
          <w:color w:val="000000"/>
          <w:shd w:val="clear" w:color="auto" w:fill="FFFFFF"/>
        </w:rPr>
        <w:t xml:space="preserve">Doplnění </w:t>
      </w:r>
      <w:r>
        <w:rPr>
          <w:rFonts w:ascii="Arial" w:hAnsi="Arial" w:cs="Arial"/>
          <w:color w:val="000000"/>
          <w:shd w:val="clear" w:color="auto" w:fill="FFFFFF"/>
        </w:rPr>
        <w:t xml:space="preserve">§ 5a zákona č. 95/2004 Sb. o ustanovení, že </w:t>
      </w:r>
      <w:r w:rsidR="00081BF7">
        <w:rPr>
          <w:rFonts w:ascii="Arial" w:hAnsi="Arial" w:cs="Arial"/>
          <w:color w:val="000000"/>
          <w:shd w:val="clear" w:color="auto" w:fill="FFFFFF"/>
        </w:rPr>
        <w:t>akreditované zařízení</w:t>
      </w:r>
      <w:r>
        <w:rPr>
          <w:rFonts w:ascii="Arial" w:hAnsi="Arial" w:cs="Arial"/>
          <w:color w:val="000000"/>
          <w:shd w:val="clear" w:color="auto" w:fill="FFFFFF"/>
        </w:rPr>
        <w:t xml:space="preserve"> je povinno</w:t>
      </w:r>
      <w:r w:rsidR="00081BF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81BF7" w:rsidRPr="00121815">
        <w:rPr>
          <w:rFonts w:ascii="Arial" w:hAnsi="Arial" w:cs="Arial"/>
        </w:rPr>
        <w:t xml:space="preserve">umožnit </w:t>
      </w:r>
      <w:r w:rsidR="00C72BBF">
        <w:rPr>
          <w:rFonts w:ascii="Arial" w:hAnsi="Arial" w:cs="Arial"/>
        </w:rPr>
        <w:t xml:space="preserve">lékaři volno na přípravu na zkoušku </w:t>
      </w:r>
      <w:r w:rsidR="00C72BBF" w:rsidRPr="00C72BBF">
        <w:rPr>
          <w:rFonts w:ascii="Arial" w:hAnsi="Arial" w:cs="Arial"/>
        </w:rPr>
        <w:t>po ukončeném vzdělávání v základním kmeni v délce alespoň 5 pracovních dnů</w:t>
      </w:r>
      <w:r w:rsidR="00071914">
        <w:rPr>
          <w:rFonts w:ascii="Arial" w:hAnsi="Arial" w:cs="Arial"/>
        </w:rPr>
        <w:t>,</w:t>
      </w:r>
      <w:r w:rsidR="00081BF7" w:rsidRPr="00121815">
        <w:rPr>
          <w:rFonts w:ascii="Arial" w:hAnsi="Arial" w:cs="Arial"/>
        </w:rPr>
        <w:t xml:space="preserve"> jakož i</w:t>
      </w:r>
      <w:r w:rsidR="00C72BBF">
        <w:rPr>
          <w:rFonts w:ascii="Arial" w:hAnsi="Arial" w:cs="Arial"/>
        </w:rPr>
        <w:t xml:space="preserve"> volno na</w:t>
      </w:r>
      <w:r w:rsidR="00081BF7" w:rsidRPr="00121815">
        <w:rPr>
          <w:rFonts w:ascii="Arial" w:hAnsi="Arial" w:cs="Arial"/>
        </w:rPr>
        <w:t xml:space="preserve"> </w:t>
      </w:r>
      <w:r w:rsidR="00081BF7" w:rsidRPr="00C72BBF">
        <w:rPr>
          <w:rFonts w:ascii="Arial" w:hAnsi="Arial" w:cs="Arial"/>
        </w:rPr>
        <w:t xml:space="preserve">účast </w:t>
      </w:r>
      <w:r w:rsidR="00C72BBF" w:rsidRPr="00C72BBF">
        <w:rPr>
          <w:rFonts w:ascii="Arial" w:hAnsi="Arial" w:cs="Arial"/>
        </w:rPr>
        <w:t>na této</w:t>
      </w:r>
      <w:r w:rsidR="00081BF7" w:rsidRPr="00C72BBF">
        <w:rPr>
          <w:rFonts w:ascii="Arial" w:hAnsi="Arial" w:cs="Arial"/>
        </w:rPr>
        <w:t xml:space="preserve"> zkouš</w:t>
      </w:r>
      <w:r w:rsidR="00C72BBF" w:rsidRPr="00C72BBF">
        <w:rPr>
          <w:rFonts w:ascii="Arial" w:hAnsi="Arial" w:cs="Arial"/>
        </w:rPr>
        <w:t>ce</w:t>
      </w:r>
      <w:r w:rsidR="00C72BBF">
        <w:rPr>
          <w:rFonts w:ascii="Arial" w:hAnsi="Arial" w:cs="Arial"/>
          <w:color w:val="000000"/>
          <w:shd w:val="clear" w:color="auto" w:fill="FFFFFF"/>
        </w:rPr>
        <w:t>.</w:t>
      </w:r>
    </w:p>
    <w:p w14:paraId="68B90A9A" w14:textId="4B6FE090" w:rsidR="00C72BBF" w:rsidRDefault="00C72BBF" w:rsidP="008C15DE">
      <w:pPr>
        <w:pStyle w:val="Odstavecseseznamem"/>
        <w:numPr>
          <w:ilvl w:val="0"/>
          <w:numId w:val="14"/>
        </w:numPr>
        <w:spacing w:after="120"/>
        <w:ind w:hanging="503"/>
        <w:jc w:val="both"/>
        <w:rPr>
          <w:rFonts w:ascii="Arial" w:hAnsi="Arial" w:cs="Arial"/>
          <w:color w:val="000000"/>
          <w:shd w:val="clear" w:color="auto" w:fill="FFFFFF"/>
        </w:rPr>
      </w:pPr>
      <w:r w:rsidRPr="00F9348C">
        <w:rPr>
          <w:rFonts w:ascii="Arial" w:hAnsi="Arial" w:cs="Arial"/>
          <w:color w:val="000000"/>
          <w:shd w:val="clear" w:color="auto" w:fill="FFFFFF"/>
        </w:rPr>
        <w:t xml:space="preserve">Doplnění </w:t>
      </w:r>
      <w:r>
        <w:rPr>
          <w:rFonts w:ascii="Arial" w:hAnsi="Arial" w:cs="Arial"/>
          <w:color w:val="000000"/>
          <w:shd w:val="clear" w:color="auto" w:fill="FFFFFF"/>
        </w:rPr>
        <w:t xml:space="preserve">§ 21 zákona č. 95/2004 Sb. o ustanovení, že akreditované zařízení je povinno </w:t>
      </w:r>
      <w:r w:rsidRPr="00121815">
        <w:rPr>
          <w:rFonts w:ascii="Arial" w:hAnsi="Arial" w:cs="Arial"/>
        </w:rPr>
        <w:t xml:space="preserve">umožnit </w:t>
      </w:r>
      <w:r>
        <w:rPr>
          <w:rFonts w:ascii="Arial" w:hAnsi="Arial" w:cs="Arial"/>
        </w:rPr>
        <w:t xml:space="preserve">lékaři volno na přípravu na atestační zkoušku </w:t>
      </w:r>
      <w:r w:rsidRPr="00C72BBF">
        <w:rPr>
          <w:rFonts w:ascii="Arial" w:hAnsi="Arial" w:cs="Arial"/>
        </w:rPr>
        <w:t xml:space="preserve">v délce alespoň </w:t>
      </w:r>
      <w:r>
        <w:rPr>
          <w:rFonts w:ascii="Arial" w:hAnsi="Arial" w:cs="Arial"/>
        </w:rPr>
        <w:t>10</w:t>
      </w:r>
      <w:r w:rsidRPr="00C72BBF">
        <w:rPr>
          <w:rFonts w:ascii="Arial" w:hAnsi="Arial" w:cs="Arial"/>
        </w:rPr>
        <w:t xml:space="preserve"> pracovních dnů</w:t>
      </w:r>
      <w:r w:rsidR="00071914">
        <w:rPr>
          <w:rFonts w:ascii="Arial" w:hAnsi="Arial" w:cs="Arial"/>
        </w:rPr>
        <w:t>,</w:t>
      </w:r>
      <w:r w:rsidRPr="00121815">
        <w:rPr>
          <w:rFonts w:ascii="Arial" w:hAnsi="Arial" w:cs="Arial"/>
        </w:rPr>
        <w:t xml:space="preserve"> jakož i</w:t>
      </w:r>
      <w:r>
        <w:rPr>
          <w:rFonts w:ascii="Arial" w:hAnsi="Arial" w:cs="Arial"/>
        </w:rPr>
        <w:t xml:space="preserve"> volno na</w:t>
      </w:r>
      <w:r w:rsidRPr="00121815">
        <w:rPr>
          <w:rFonts w:ascii="Arial" w:hAnsi="Arial" w:cs="Arial"/>
        </w:rPr>
        <w:t xml:space="preserve"> </w:t>
      </w:r>
      <w:r w:rsidRPr="00C72BBF">
        <w:rPr>
          <w:rFonts w:ascii="Arial" w:hAnsi="Arial" w:cs="Arial"/>
        </w:rPr>
        <w:t>účast na této zkoušce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873F50C" w14:textId="3F05FD15" w:rsidR="00071914" w:rsidRPr="00C72BBF" w:rsidRDefault="00071914" w:rsidP="008C15DE">
      <w:pPr>
        <w:pStyle w:val="Odstavecseseznamem"/>
        <w:numPr>
          <w:ilvl w:val="0"/>
          <w:numId w:val="14"/>
        </w:numPr>
        <w:spacing w:after="120"/>
        <w:ind w:hanging="503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obou případech by se jednalo o výkon práce, za který zaměstnanci přísluší mzda nebo plat.</w:t>
      </w:r>
    </w:p>
    <w:bookmarkEnd w:id="0"/>
    <w:p w14:paraId="1A0B8201" w14:textId="62995894" w:rsidR="00442F92" w:rsidRPr="008C15DE" w:rsidRDefault="00C72BBF" w:rsidP="00442F92">
      <w:pPr>
        <w:spacing w:after="120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8C15DE">
        <w:rPr>
          <w:rFonts w:ascii="Arial" w:hAnsi="Arial" w:cs="Arial"/>
          <w:color w:val="000000"/>
          <w:u w:val="single"/>
          <w:shd w:val="clear" w:color="auto" w:fill="FFFFFF"/>
        </w:rPr>
        <w:t>Výhody:</w:t>
      </w:r>
    </w:p>
    <w:p w14:paraId="74C0F266" w14:textId="7BEF6576" w:rsidR="00C72BBF" w:rsidRDefault="00C72BBF" w:rsidP="008C15DE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Problematika bude jednotně upravena v jednom právním předpisu</w:t>
      </w:r>
      <w:r w:rsidR="008C15DE">
        <w:rPr>
          <w:rFonts w:ascii="Arial" w:hAnsi="Arial" w:cs="Arial"/>
          <w:color w:val="000000"/>
          <w:shd w:val="clear" w:color="auto" w:fill="FFFFFF"/>
        </w:rPr>
        <w:t>.</w:t>
      </w:r>
      <w:r w:rsidR="00F64A0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136B35B" w14:textId="7C5A19B3" w:rsidR="00C72BBF" w:rsidRDefault="00C72BBF" w:rsidP="008C15DE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Lékař bude povinen </w:t>
      </w:r>
      <w:r w:rsidR="008C15DE">
        <w:rPr>
          <w:rFonts w:ascii="Arial" w:hAnsi="Arial" w:cs="Arial"/>
          <w:color w:val="000000"/>
          <w:shd w:val="clear" w:color="auto" w:fill="FFFFFF"/>
        </w:rPr>
        <w:t>prohlubovat</w:t>
      </w:r>
      <w:r w:rsidR="00F64A0B">
        <w:rPr>
          <w:rFonts w:ascii="Arial" w:hAnsi="Arial" w:cs="Arial"/>
          <w:color w:val="000000"/>
          <w:shd w:val="clear" w:color="auto" w:fill="FFFFFF"/>
        </w:rPr>
        <w:t xml:space="preserve"> svou</w:t>
      </w:r>
      <w:r w:rsidR="008C15DE">
        <w:rPr>
          <w:rFonts w:ascii="Arial" w:hAnsi="Arial" w:cs="Arial"/>
          <w:color w:val="000000"/>
          <w:shd w:val="clear" w:color="auto" w:fill="FFFFFF"/>
        </w:rPr>
        <w:t xml:space="preserve"> kvalifikaci (zaměstnanec není povinen si kvalifikaci zvyšovat, prohlubovat ano).</w:t>
      </w:r>
    </w:p>
    <w:p w14:paraId="0592554F" w14:textId="2C702919" w:rsidR="008C15DE" w:rsidRDefault="008C15DE" w:rsidP="008C15DE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Dojde ke sjednocení odměňování veškerého vzdělávání lékařů (vždy bude náležet mzda/plat a bude odstraněna duplicita, kdy při přípravě na první atestační zkoušku náleží náhrada mzdy a při další atestací mzda).</w:t>
      </w:r>
    </w:p>
    <w:p w14:paraId="6BA14A0E" w14:textId="46909D4B" w:rsidR="00F64A0B" w:rsidRDefault="008C15DE" w:rsidP="00F64A0B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Všichni zaměstnavatelé budou povinni lékařům poskytnout volno pro přípravu na zkoušky bez rozdílu a za shodných podmínek.</w:t>
      </w:r>
    </w:p>
    <w:p w14:paraId="6968F349" w14:textId="2079D48C" w:rsidR="00F64A0B" w:rsidRDefault="00F64A0B" w:rsidP="00F64A0B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Lepší terminologická vazba na ZP</w:t>
      </w:r>
      <w:r w:rsidR="00097F84">
        <w:rPr>
          <w:rFonts w:ascii="Arial" w:hAnsi="Arial" w:cs="Arial"/>
          <w:color w:val="000000"/>
          <w:shd w:val="clear" w:color="auto" w:fill="FFFFFF"/>
        </w:rPr>
        <w:t xml:space="preserve"> a sjednocení režimů specializačního vzdělávání</w:t>
      </w:r>
      <w:r w:rsidR="00E90B90">
        <w:rPr>
          <w:rFonts w:ascii="Arial" w:hAnsi="Arial" w:cs="Arial"/>
          <w:color w:val="000000"/>
          <w:shd w:val="clear" w:color="auto" w:fill="FFFFFF"/>
        </w:rPr>
        <w:t>.</w:t>
      </w:r>
    </w:p>
    <w:p w14:paraId="2EE341F6" w14:textId="418175FF" w:rsidR="00F64A0B" w:rsidRPr="00F64A0B" w:rsidRDefault="00F64A0B" w:rsidP="00F64A0B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 případě potřeby bude možné uzavřít kvalifikační dohodu, pokud náklady na prohlubování </w:t>
      </w:r>
      <w:r w:rsidR="00E90B90">
        <w:rPr>
          <w:rFonts w:ascii="Arial" w:hAnsi="Arial" w:cs="Arial"/>
          <w:color w:val="000000"/>
          <w:shd w:val="clear" w:color="auto" w:fill="FFFFFF"/>
        </w:rPr>
        <w:t xml:space="preserve">kvalifikace </w:t>
      </w:r>
      <w:r>
        <w:rPr>
          <w:rFonts w:ascii="Arial" w:hAnsi="Arial" w:cs="Arial"/>
          <w:color w:val="000000"/>
          <w:shd w:val="clear" w:color="auto" w:fill="FFFFFF"/>
        </w:rPr>
        <w:t>přesáhnou 75</w:t>
      </w:r>
      <w:r w:rsidR="00E90B9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000 Kč (což lze předpokládat)</w:t>
      </w:r>
      <w:r w:rsidR="00E90B90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E90B90">
        <w:rPr>
          <w:rFonts w:ascii="Arial" w:hAnsi="Arial" w:cs="Arial"/>
          <w:color w:val="444444"/>
          <w:shd w:val="clear" w:color="auto" w:fill="FFFFFF"/>
        </w:rPr>
        <w:t>v takovém případě nelze prohloubení kvalifikace zaměstnanci uložit.</w:t>
      </w:r>
    </w:p>
    <w:p w14:paraId="7BD7B598" w14:textId="5FE559B0" w:rsidR="00C72BBF" w:rsidRDefault="00F64A0B" w:rsidP="00442F92">
      <w:pPr>
        <w:spacing w:after="1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Nev</w:t>
      </w:r>
      <w:r w:rsidRPr="00F64A0B">
        <w:rPr>
          <w:rFonts w:ascii="Arial" w:hAnsi="Arial" w:cs="Arial"/>
          <w:color w:val="000000"/>
          <w:u w:val="single"/>
          <w:shd w:val="clear" w:color="auto" w:fill="FFFFFF"/>
        </w:rPr>
        <w:t>ýhody</w:t>
      </w:r>
      <w:r>
        <w:rPr>
          <w:rFonts w:ascii="Arial" w:hAnsi="Arial" w:cs="Arial"/>
          <w:color w:val="000000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neshledáváme</w:t>
      </w:r>
    </w:p>
    <w:p w14:paraId="09FFF4C5" w14:textId="77777777" w:rsidR="008C15DE" w:rsidRDefault="008C15DE" w:rsidP="00442F92">
      <w:pPr>
        <w:spacing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4C71A71" w14:textId="63CADECD" w:rsidR="008C15DE" w:rsidRDefault="008C15DE" w:rsidP="008C15DE">
      <w:pPr>
        <w:pStyle w:val="Odstavecseseznamem"/>
        <w:numPr>
          <w:ilvl w:val="0"/>
          <w:numId w:val="13"/>
        </w:numPr>
        <w:spacing w:after="120"/>
        <w:ind w:left="284" w:hanging="284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Zachování stávajícího právního stavu a zapracování volna pro přípravu na zkoušky jak pro případy prohlubování kvalifikace v rámci </w:t>
      </w:r>
      <w:r w:rsidRPr="008C15DE">
        <w:rPr>
          <w:rFonts w:ascii="Arial" w:hAnsi="Arial" w:cs="Arial"/>
          <w:b/>
          <w:bCs/>
          <w:color w:val="000000"/>
          <w:shd w:val="clear" w:color="auto" w:fill="FFFFFF"/>
        </w:rPr>
        <w:t>zákona č. 95/2004 Sb.</w:t>
      </w:r>
      <w:r w:rsidR="00071914">
        <w:rPr>
          <w:rFonts w:ascii="Arial" w:hAnsi="Arial" w:cs="Arial"/>
          <w:b/>
          <w:bCs/>
          <w:color w:val="000000"/>
          <w:shd w:val="clear" w:color="auto" w:fill="FFFFFF"/>
        </w:rPr>
        <w:t>,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tak pro případy zvyšování kvalifikace v ZP</w:t>
      </w:r>
    </w:p>
    <w:p w14:paraId="7DA7975E" w14:textId="107F5DEC" w:rsidR="008C15DE" w:rsidRDefault="008C15DE" w:rsidP="008C15DE">
      <w:pPr>
        <w:pStyle w:val="Odstavecseseznamem"/>
        <w:numPr>
          <w:ilvl w:val="0"/>
          <w:numId w:val="16"/>
        </w:numPr>
        <w:spacing w:after="120"/>
        <w:ind w:hanging="503"/>
        <w:jc w:val="both"/>
        <w:rPr>
          <w:rFonts w:ascii="Arial" w:hAnsi="Arial" w:cs="Arial"/>
          <w:color w:val="000000"/>
          <w:shd w:val="clear" w:color="auto" w:fill="FFFFFF"/>
        </w:rPr>
      </w:pPr>
      <w:r w:rsidRPr="00F9348C">
        <w:rPr>
          <w:rFonts w:ascii="Arial" w:hAnsi="Arial" w:cs="Arial"/>
          <w:color w:val="000000"/>
          <w:shd w:val="clear" w:color="auto" w:fill="FFFFFF"/>
        </w:rPr>
        <w:t xml:space="preserve">Doplnění </w:t>
      </w:r>
      <w:r>
        <w:rPr>
          <w:rFonts w:ascii="Arial" w:hAnsi="Arial" w:cs="Arial"/>
          <w:color w:val="000000"/>
          <w:shd w:val="clear" w:color="auto" w:fill="FFFFFF"/>
        </w:rPr>
        <w:t xml:space="preserve">§ 21 zákona č. 95/2004 Sb. o ustanovení, že akreditované zařízení je povinno </w:t>
      </w:r>
      <w:r w:rsidRPr="00121815">
        <w:rPr>
          <w:rFonts w:ascii="Arial" w:hAnsi="Arial" w:cs="Arial"/>
        </w:rPr>
        <w:t xml:space="preserve">umožnit </w:t>
      </w:r>
      <w:r>
        <w:rPr>
          <w:rFonts w:ascii="Arial" w:hAnsi="Arial" w:cs="Arial"/>
        </w:rPr>
        <w:t xml:space="preserve">lékaři volno na přípravu na další atestační zkoušku </w:t>
      </w:r>
      <w:r w:rsidRPr="00C72BBF">
        <w:rPr>
          <w:rFonts w:ascii="Arial" w:hAnsi="Arial" w:cs="Arial"/>
        </w:rPr>
        <w:t xml:space="preserve">v délce alespoň </w:t>
      </w:r>
      <w:r>
        <w:rPr>
          <w:rFonts w:ascii="Arial" w:hAnsi="Arial" w:cs="Arial"/>
        </w:rPr>
        <w:t>10</w:t>
      </w:r>
      <w:r w:rsidRPr="00C72BBF">
        <w:rPr>
          <w:rFonts w:ascii="Arial" w:hAnsi="Arial" w:cs="Arial"/>
        </w:rPr>
        <w:t xml:space="preserve"> pracovních dnů</w:t>
      </w:r>
      <w:r w:rsidRPr="00121815">
        <w:rPr>
          <w:rFonts w:ascii="Arial" w:hAnsi="Arial" w:cs="Arial"/>
        </w:rPr>
        <w:t xml:space="preserve"> jakož i</w:t>
      </w:r>
      <w:r>
        <w:rPr>
          <w:rFonts w:ascii="Arial" w:hAnsi="Arial" w:cs="Arial"/>
        </w:rPr>
        <w:t xml:space="preserve"> volno na</w:t>
      </w:r>
      <w:r w:rsidRPr="00121815">
        <w:rPr>
          <w:rFonts w:ascii="Arial" w:hAnsi="Arial" w:cs="Arial"/>
        </w:rPr>
        <w:t xml:space="preserve"> </w:t>
      </w:r>
      <w:r w:rsidRPr="00C72BBF">
        <w:rPr>
          <w:rFonts w:ascii="Arial" w:hAnsi="Arial" w:cs="Arial"/>
        </w:rPr>
        <w:t>účast na této zkoušce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3876456C" w14:textId="5344217D" w:rsidR="008C15DE" w:rsidRDefault="008C15DE" w:rsidP="008C15DE">
      <w:pPr>
        <w:pStyle w:val="Odstavecseseznamem"/>
        <w:numPr>
          <w:ilvl w:val="0"/>
          <w:numId w:val="16"/>
        </w:numPr>
        <w:spacing w:after="120"/>
        <w:ind w:hanging="503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Doplnění § 232 odst. 1 ZP o nová písmena f) a g)</w:t>
      </w:r>
      <w:r w:rsidR="00F64A0B">
        <w:rPr>
          <w:rFonts w:ascii="Arial" w:hAnsi="Arial" w:cs="Arial"/>
          <w:color w:val="000000"/>
          <w:shd w:val="clear" w:color="auto" w:fill="FFFFFF"/>
        </w:rPr>
        <w:t xml:space="preserve"> v následujícím znění:</w:t>
      </w:r>
    </w:p>
    <w:p w14:paraId="0308A99A" w14:textId="77777777" w:rsidR="00F64A0B" w:rsidRPr="00F64A0B" w:rsidRDefault="00F64A0B" w:rsidP="00F64A0B">
      <w:pPr>
        <w:pStyle w:val="Odstavecseseznamem"/>
        <w:spacing w:after="120"/>
        <w:ind w:left="1070"/>
        <w:jc w:val="both"/>
        <w:rPr>
          <w:rFonts w:ascii="Arial" w:hAnsi="Arial" w:cs="Arial"/>
          <w:i/>
          <w:iCs/>
        </w:rPr>
      </w:pPr>
      <w:r w:rsidRPr="00F64A0B">
        <w:rPr>
          <w:rFonts w:ascii="Arial" w:hAnsi="Arial" w:cs="Arial"/>
          <w:i/>
          <w:iCs/>
        </w:rPr>
        <w:t xml:space="preserve">f) 5 pracovních dnů lékaři na přípravu a vykonání zkoušky po ukončeném vzdělávání v základním kmeni, </w:t>
      </w:r>
    </w:p>
    <w:p w14:paraId="22E753B1" w14:textId="55FAEA75" w:rsidR="00F64A0B" w:rsidRPr="00097F84" w:rsidRDefault="00F64A0B" w:rsidP="00097F84">
      <w:pPr>
        <w:pStyle w:val="Odstavecseseznamem"/>
        <w:spacing w:after="120"/>
        <w:ind w:left="1070"/>
        <w:jc w:val="both"/>
        <w:rPr>
          <w:rFonts w:ascii="Arial" w:hAnsi="Arial" w:cs="Arial"/>
          <w:color w:val="000000"/>
          <w:shd w:val="clear" w:color="auto" w:fill="FFFFFF"/>
        </w:rPr>
      </w:pPr>
      <w:r w:rsidRPr="00F64A0B">
        <w:rPr>
          <w:rFonts w:ascii="Arial" w:hAnsi="Arial" w:cs="Arial"/>
          <w:i/>
          <w:iCs/>
        </w:rPr>
        <w:t>g) 10 pracovních dnů na přípravu a vykonání</w:t>
      </w:r>
      <w:r>
        <w:rPr>
          <w:rFonts w:ascii="Arial" w:hAnsi="Arial" w:cs="Arial"/>
          <w:i/>
          <w:iCs/>
        </w:rPr>
        <w:t xml:space="preserve"> první</w:t>
      </w:r>
      <w:r w:rsidRPr="00F64A0B">
        <w:rPr>
          <w:rFonts w:ascii="Arial" w:hAnsi="Arial" w:cs="Arial"/>
          <w:i/>
          <w:iCs/>
        </w:rPr>
        <w:t xml:space="preserve"> atestační zkoušky lékaře.</w:t>
      </w:r>
    </w:p>
    <w:p w14:paraId="60296D96" w14:textId="1D9F24E3" w:rsidR="00F64A0B" w:rsidRPr="00F64A0B" w:rsidRDefault="00F64A0B" w:rsidP="00F64A0B">
      <w:pPr>
        <w:spacing w:after="120"/>
        <w:jc w:val="both"/>
        <w:rPr>
          <w:rFonts w:ascii="Arial" w:hAnsi="Arial" w:cs="Arial"/>
          <w:color w:val="000000"/>
          <w:shd w:val="clear" w:color="auto" w:fill="FFFFFF"/>
        </w:rPr>
      </w:pPr>
      <w:r w:rsidRPr="008C15DE">
        <w:rPr>
          <w:rFonts w:ascii="Arial" w:hAnsi="Arial" w:cs="Arial"/>
          <w:color w:val="000000"/>
          <w:u w:val="single"/>
          <w:shd w:val="clear" w:color="auto" w:fill="FFFFFF"/>
        </w:rPr>
        <w:t>Výhody:</w:t>
      </w:r>
      <w:r>
        <w:rPr>
          <w:rFonts w:ascii="Arial" w:hAnsi="Arial" w:cs="Arial"/>
          <w:color w:val="000000"/>
          <w:shd w:val="clear" w:color="auto" w:fill="FFFFFF"/>
        </w:rPr>
        <w:t xml:space="preserve"> neshledáváme</w:t>
      </w:r>
    </w:p>
    <w:p w14:paraId="5624378E" w14:textId="1B9BD5F0" w:rsidR="00F64A0B" w:rsidRPr="008C15DE" w:rsidRDefault="00F64A0B" w:rsidP="00F64A0B">
      <w:pPr>
        <w:spacing w:after="120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Nev</w:t>
      </w:r>
      <w:r w:rsidRPr="008C15DE">
        <w:rPr>
          <w:rFonts w:ascii="Arial" w:hAnsi="Arial" w:cs="Arial"/>
          <w:color w:val="000000"/>
          <w:u w:val="single"/>
          <w:shd w:val="clear" w:color="auto" w:fill="FFFFFF"/>
        </w:rPr>
        <w:t>ýhody:</w:t>
      </w:r>
    </w:p>
    <w:p w14:paraId="46742BA3" w14:textId="74D51DC9" w:rsidR="00F64A0B" w:rsidRDefault="00F64A0B" w:rsidP="00F64A0B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Problematika bude upravena ve dvou právních předpisech a může v budoucnu dojít k rozdílům v ZP </w:t>
      </w:r>
      <w:r w:rsidR="00A10300">
        <w:rPr>
          <w:rFonts w:ascii="Arial" w:hAnsi="Arial" w:cs="Arial"/>
          <w:color w:val="000000"/>
          <w:shd w:val="clear" w:color="auto" w:fill="FFFFFF"/>
        </w:rPr>
        <w:t>a</w:t>
      </w:r>
      <w:r>
        <w:rPr>
          <w:rFonts w:ascii="Arial" w:hAnsi="Arial" w:cs="Arial"/>
          <w:color w:val="000000"/>
          <w:shd w:val="clear" w:color="auto" w:fill="FFFFFF"/>
        </w:rPr>
        <w:t xml:space="preserve"> zákoně č. 95/2004 Sb. </w:t>
      </w:r>
    </w:p>
    <w:p w14:paraId="37E35583" w14:textId="5751ED97" w:rsidR="00097F84" w:rsidRDefault="00097F84" w:rsidP="00F64A0B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Existence rozdílných režimů pro specializační vzdělávání s totožným obsahem a režimem.</w:t>
      </w:r>
    </w:p>
    <w:p w14:paraId="71BAD903" w14:textId="53224649" w:rsidR="00F64A0B" w:rsidRDefault="00F64A0B" w:rsidP="00F64A0B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Lékař nebude povinen si kvalifikaci zvyšovat a ani zaměstnavatel nebude povinen uzavřít kvalifikační dohodu</w:t>
      </w:r>
      <w:r w:rsidR="00097F84">
        <w:rPr>
          <w:rFonts w:ascii="Arial" w:hAnsi="Arial" w:cs="Arial"/>
          <w:color w:val="000000"/>
          <w:shd w:val="clear" w:color="auto" w:fill="FFFFFF"/>
        </w:rPr>
        <w:t xml:space="preserve"> (tzn. nebude muset umožnit zvýšení kvalifikace)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8244F43" w14:textId="7786E3AB" w:rsidR="00F64A0B" w:rsidRDefault="00097F84" w:rsidP="00F64A0B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Ned</w:t>
      </w:r>
      <w:r w:rsidR="00F64A0B">
        <w:rPr>
          <w:rFonts w:ascii="Arial" w:hAnsi="Arial" w:cs="Arial"/>
          <w:color w:val="000000"/>
          <w:shd w:val="clear" w:color="auto" w:fill="FFFFFF"/>
        </w:rPr>
        <w:t>ojde ke sjednocení odměňování veškerého vzdělávání lékařů (při přípravě na první atestační zkoušku náleží náhrada mzdy a při další atestací mzda).</w:t>
      </w:r>
    </w:p>
    <w:p w14:paraId="1A3A2698" w14:textId="56EAF079" w:rsidR="00F64A0B" w:rsidRPr="00F64A0B" w:rsidRDefault="00097F84" w:rsidP="00F64A0B">
      <w:pPr>
        <w:pStyle w:val="Odstavecseseznamem"/>
        <w:numPr>
          <w:ilvl w:val="0"/>
          <w:numId w:val="15"/>
        </w:numPr>
        <w:spacing w:after="120"/>
        <w:ind w:left="993" w:hanging="426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Nevhodná</w:t>
      </w:r>
      <w:r w:rsidR="00F64A0B">
        <w:rPr>
          <w:rFonts w:ascii="Arial" w:hAnsi="Arial" w:cs="Arial"/>
          <w:color w:val="000000"/>
          <w:shd w:val="clear" w:color="auto" w:fill="FFFFFF"/>
        </w:rPr>
        <w:t xml:space="preserve"> terminologická vazba na ZP</w:t>
      </w:r>
      <w:r>
        <w:rPr>
          <w:rFonts w:ascii="Arial" w:hAnsi="Arial" w:cs="Arial"/>
          <w:color w:val="000000"/>
          <w:shd w:val="clear" w:color="auto" w:fill="FFFFFF"/>
        </w:rPr>
        <w:t xml:space="preserve"> (ačkoliv bude vzdělávání mít formu výkonu práce, tak zvyšování kvalifikace v zásadě spočívá v absolvování vzdělávacích aktivit)</w:t>
      </w:r>
      <w:r w:rsidR="008A3556">
        <w:rPr>
          <w:rFonts w:ascii="Arial" w:hAnsi="Arial" w:cs="Arial"/>
          <w:color w:val="000000"/>
          <w:shd w:val="clear" w:color="auto" w:fill="FFFFFF"/>
        </w:rPr>
        <w:t>.</w:t>
      </w:r>
    </w:p>
    <w:p w14:paraId="47384E64" w14:textId="77777777" w:rsidR="00F64A0B" w:rsidRDefault="00F64A0B" w:rsidP="00442F92">
      <w:pPr>
        <w:spacing w:after="1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27EDF90" w14:textId="77777777" w:rsidR="00626A7F" w:rsidRPr="002172D9" w:rsidRDefault="00626A7F" w:rsidP="00B9068C">
      <w:pPr>
        <w:spacing w:after="120"/>
        <w:jc w:val="both"/>
        <w:rPr>
          <w:rFonts w:ascii="Arial" w:hAnsi="Arial" w:cs="Arial"/>
        </w:rPr>
      </w:pPr>
    </w:p>
    <w:sectPr w:rsidR="00626A7F" w:rsidRPr="002172D9" w:rsidSect="00B9068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8FBB" w14:textId="77777777" w:rsidR="0067785A" w:rsidRDefault="0067785A" w:rsidP="00F90684">
      <w:pPr>
        <w:spacing w:after="0" w:line="240" w:lineRule="auto"/>
      </w:pPr>
      <w:r>
        <w:separator/>
      </w:r>
    </w:p>
  </w:endnote>
  <w:endnote w:type="continuationSeparator" w:id="0">
    <w:p w14:paraId="01C6601B" w14:textId="77777777" w:rsidR="0067785A" w:rsidRDefault="0067785A" w:rsidP="00F9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268727"/>
      <w:docPartObj>
        <w:docPartGallery w:val="Page Numbers (Bottom of Page)"/>
        <w:docPartUnique/>
      </w:docPartObj>
    </w:sdtPr>
    <w:sdtContent>
      <w:p w14:paraId="6E1AAF9F" w14:textId="798D92D6" w:rsidR="000B0675" w:rsidRDefault="000B06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33876" w14:textId="77777777" w:rsidR="000B0675" w:rsidRDefault="000B06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364C" w14:textId="77777777" w:rsidR="0067785A" w:rsidRDefault="0067785A" w:rsidP="00F90684">
      <w:pPr>
        <w:spacing w:after="0" w:line="240" w:lineRule="auto"/>
      </w:pPr>
      <w:r>
        <w:separator/>
      </w:r>
    </w:p>
  </w:footnote>
  <w:footnote w:type="continuationSeparator" w:id="0">
    <w:p w14:paraId="04E56DF9" w14:textId="77777777" w:rsidR="0067785A" w:rsidRDefault="0067785A" w:rsidP="00F9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B66"/>
    <w:multiLevelType w:val="hybridMultilevel"/>
    <w:tmpl w:val="7918EABE"/>
    <w:lvl w:ilvl="0" w:tplc="7D8CD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37175"/>
    <w:multiLevelType w:val="hybridMultilevel"/>
    <w:tmpl w:val="C7EE817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B07"/>
    <w:multiLevelType w:val="hybridMultilevel"/>
    <w:tmpl w:val="5338183C"/>
    <w:lvl w:ilvl="0" w:tplc="04050013">
      <w:start w:val="1"/>
      <w:numFmt w:val="upperRoman"/>
      <w:lvlText w:val="%1."/>
      <w:lvlJc w:val="right"/>
      <w:pPr>
        <w:ind w:left="107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D77A78"/>
    <w:multiLevelType w:val="hybridMultilevel"/>
    <w:tmpl w:val="42C26016"/>
    <w:lvl w:ilvl="0" w:tplc="B0B23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08FE"/>
    <w:multiLevelType w:val="hybridMultilevel"/>
    <w:tmpl w:val="A64416B6"/>
    <w:lvl w:ilvl="0" w:tplc="3F12F6D4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EFC1303"/>
    <w:multiLevelType w:val="hybridMultilevel"/>
    <w:tmpl w:val="13C48810"/>
    <w:lvl w:ilvl="0" w:tplc="3F12F6D4"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9241EB9"/>
    <w:multiLevelType w:val="hybridMultilevel"/>
    <w:tmpl w:val="72F456D8"/>
    <w:lvl w:ilvl="0" w:tplc="2DCE8B3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E5700E"/>
    <w:multiLevelType w:val="hybridMultilevel"/>
    <w:tmpl w:val="A04E393A"/>
    <w:lvl w:ilvl="0" w:tplc="B0B23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0931"/>
    <w:multiLevelType w:val="hybridMultilevel"/>
    <w:tmpl w:val="783C03F8"/>
    <w:lvl w:ilvl="0" w:tplc="B0B23494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89015C"/>
    <w:multiLevelType w:val="hybridMultilevel"/>
    <w:tmpl w:val="BB005D64"/>
    <w:lvl w:ilvl="0" w:tplc="3F12F6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D1F1B"/>
    <w:multiLevelType w:val="hybridMultilevel"/>
    <w:tmpl w:val="25E298B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34AD8"/>
    <w:multiLevelType w:val="hybridMultilevel"/>
    <w:tmpl w:val="F5EAC428"/>
    <w:lvl w:ilvl="0" w:tplc="04050013">
      <w:start w:val="1"/>
      <w:numFmt w:val="upperRoman"/>
      <w:lvlText w:val="%1."/>
      <w:lvlJc w:val="right"/>
      <w:pPr>
        <w:ind w:left="107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153914"/>
    <w:multiLevelType w:val="hybridMultilevel"/>
    <w:tmpl w:val="EE92F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8463D"/>
    <w:multiLevelType w:val="hybridMultilevel"/>
    <w:tmpl w:val="2DFC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B2046"/>
    <w:multiLevelType w:val="hybridMultilevel"/>
    <w:tmpl w:val="7918EAB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39326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6714501">
    <w:abstractNumId w:val="7"/>
  </w:num>
  <w:num w:numId="3" w16cid:durableId="753166416">
    <w:abstractNumId w:val="13"/>
  </w:num>
  <w:num w:numId="4" w16cid:durableId="1965429034">
    <w:abstractNumId w:val="9"/>
  </w:num>
  <w:num w:numId="5" w16cid:durableId="132141843">
    <w:abstractNumId w:val="0"/>
  </w:num>
  <w:num w:numId="6" w16cid:durableId="1275017877">
    <w:abstractNumId w:val="14"/>
  </w:num>
  <w:num w:numId="7" w16cid:durableId="841049383">
    <w:abstractNumId w:val="1"/>
  </w:num>
  <w:num w:numId="8" w16cid:durableId="1841696734">
    <w:abstractNumId w:val="10"/>
  </w:num>
  <w:num w:numId="9" w16cid:durableId="612708473">
    <w:abstractNumId w:val="8"/>
  </w:num>
  <w:num w:numId="10" w16cid:durableId="752318546">
    <w:abstractNumId w:val="3"/>
  </w:num>
  <w:num w:numId="11" w16cid:durableId="658577770">
    <w:abstractNumId w:val="4"/>
  </w:num>
  <w:num w:numId="12" w16cid:durableId="733428123">
    <w:abstractNumId w:val="5"/>
  </w:num>
  <w:num w:numId="13" w16cid:durableId="1060976158">
    <w:abstractNumId w:val="6"/>
  </w:num>
  <w:num w:numId="14" w16cid:durableId="1337071717">
    <w:abstractNumId w:val="2"/>
  </w:num>
  <w:num w:numId="15" w16cid:durableId="891381118">
    <w:abstractNumId w:val="12"/>
  </w:num>
  <w:num w:numId="16" w16cid:durableId="2058160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3C"/>
    <w:rsid w:val="00013D1D"/>
    <w:rsid w:val="000172C9"/>
    <w:rsid w:val="00032B96"/>
    <w:rsid w:val="00037498"/>
    <w:rsid w:val="00066686"/>
    <w:rsid w:val="00071914"/>
    <w:rsid w:val="00081BF7"/>
    <w:rsid w:val="00096699"/>
    <w:rsid w:val="00097F84"/>
    <w:rsid w:val="000A15CE"/>
    <w:rsid w:val="000A1720"/>
    <w:rsid w:val="000B0675"/>
    <w:rsid w:val="000C2C94"/>
    <w:rsid w:val="000C7FAB"/>
    <w:rsid w:val="000E741F"/>
    <w:rsid w:val="000F7C7C"/>
    <w:rsid w:val="00112299"/>
    <w:rsid w:val="00121815"/>
    <w:rsid w:val="00151B3D"/>
    <w:rsid w:val="001554BF"/>
    <w:rsid w:val="001A7E9F"/>
    <w:rsid w:val="001B50AF"/>
    <w:rsid w:val="001D1415"/>
    <w:rsid w:val="001E1DA9"/>
    <w:rsid w:val="001F0F72"/>
    <w:rsid w:val="001F46A3"/>
    <w:rsid w:val="00206945"/>
    <w:rsid w:val="00210431"/>
    <w:rsid w:val="00214EC2"/>
    <w:rsid w:val="002172D9"/>
    <w:rsid w:val="0022208E"/>
    <w:rsid w:val="0023516E"/>
    <w:rsid w:val="0023532A"/>
    <w:rsid w:val="00245CC9"/>
    <w:rsid w:val="0025407A"/>
    <w:rsid w:val="002C2B43"/>
    <w:rsid w:val="002F4F34"/>
    <w:rsid w:val="00315229"/>
    <w:rsid w:val="003338B8"/>
    <w:rsid w:val="00361762"/>
    <w:rsid w:val="00374C4F"/>
    <w:rsid w:val="00382861"/>
    <w:rsid w:val="0038547B"/>
    <w:rsid w:val="003871B5"/>
    <w:rsid w:val="003875C8"/>
    <w:rsid w:val="00393C73"/>
    <w:rsid w:val="003A75A3"/>
    <w:rsid w:val="00402544"/>
    <w:rsid w:val="00406399"/>
    <w:rsid w:val="00442F92"/>
    <w:rsid w:val="004432D3"/>
    <w:rsid w:val="0045518E"/>
    <w:rsid w:val="00465341"/>
    <w:rsid w:val="00467806"/>
    <w:rsid w:val="00470DBF"/>
    <w:rsid w:val="0049630B"/>
    <w:rsid w:val="004A14C7"/>
    <w:rsid w:val="004C3ECA"/>
    <w:rsid w:val="004E3917"/>
    <w:rsid w:val="00542566"/>
    <w:rsid w:val="00554745"/>
    <w:rsid w:val="005602BF"/>
    <w:rsid w:val="005727CE"/>
    <w:rsid w:val="005745E7"/>
    <w:rsid w:val="005A70B0"/>
    <w:rsid w:val="005D7AAC"/>
    <w:rsid w:val="005E5104"/>
    <w:rsid w:val="006235F5"/>
    <w:rsid w:val="00626A7F"/>
    <w:rsid w:val="0063758D"/>
    <w:rsid w:val="006512A6"/>
    <w:rsid w:val="00665578"/>
    <w:rsid w:val="0067785A"/>
    <w:rsid w:val="00690447"/>
    <w:rsid w:val="006C42F7"/>
    <w:rsid w:val="006D5159"/>
    <w:rsid w:val="006F05E6"/>
    <w:rsid w:val="0070261F"/>
    <w:rsid w:val="00732105"/>
    <w:rsid w:val="00744B32"/>
    <w:rsid w:val="00750D30"/>
    <w:rsid w:val="007612DD"/>
    <w:rsid w:val="0078647E"/>
    <w:rsid w:val="007A64E9"/>
    <w:rsid w:val="007F00DC"/>
    <w:rsid w:val="007F3282"/>
    <w:rsid w:val="007F5A51"/>
    <w:rsid w:val="0080126E"/>
    <w:rsid w:val="008043EE"/>
    <w:rsid w:val="008226EC"/>
    <w:rsid w:val="00825C8A"/>
    <w:rsid w:val="00834C1B"/>
    <w:rsid w:val="00837C21"/>
    <w:rsid w:val="00837EBC"/>
    <w:rsid w:val="00843B4A"/>
    <w:rsid w:val="00851B94"/>
    <w:rsid w:val="008A3556"/>
    <w:rsid w:val="008A70DE"/>
    <w:rsid w:val="008C15DE"/>
    <w:rsid w:val="008C339F"/>
    <w:rsid w:val="008F235D"/>
    <w:rsid w:val="008F3607"/>
    <w:rsid w:val="00922F86"/>
    <w:rsid w:val="0092716F"/>
    <w:rsid w:val="0095195B"/>
    <w:rsid w:val="00984511"/>
    <w:rsid w:val="009A7438"/>
    <w:rsid w:val="009D148B"/>
    <w:rsid w:val="009E5387"/>
    <w:rsid w:val="009F08FE"/>
    <w:rsid w:val="00A00035"/>
    <w:rsid w:val="00A10300"/>
    <w:rsid w:val="00A20578"/>
    <w:rsid w:val="00A3381E"/>
    <w:rsid w:val="00A36E36"/>
    <w:rsid w:val="00A50996"/>
    <w:rsid w:val="00A645B0"/>
    <w:rsid w:val="00A858CA"/>
    <w:rsid w:val="00AB7A3C"/>
    <w:rsid w:val="00AC0B63"/>
    <w:rsid w:val="00AE1319"/>
    <w:rsid w:val="00AE71AE"/>
    <w:rsid w:val="00B27F75"/>
    <w:rsid w:val="00B417D6"/>
    <w:rsid w:val="00B46277"/>
    <w:rsid w:val="00B516D6"/>
    <w:rsid w:val="00B615EC"/>
    <w:rsid w:val="00B7660E"/>
    <w:rsid w:val="00B8346F"/>
    <w:rsid w:val="00B9068C"/>
    <w:rsid w:val="00B945DE"/>
    <w:rsid w:val="00BC0038"/>
    <w:rsid w:val="00BD2A8D"/>
    <w:rsid w:val="00BD6D27"/>
    <w:rsid w:val="00BF7106"/>
    <w:rsid w:val="00C01DB3"/>
    <w:rsid w:val="00C102C9"/>
    <w:rsid w:val="00C10CF9"/>
    <w:rsid w:val="00C2448A"/>
    <w:rsid w:val="00C4449A"/>
    <w:rsid w:val="00C507D7"/>
    <w:rsid w:val="00C72BBF"/>
    <w:rsid w:val="00C76500"/>
    <w:rsid w:val="00C84281"/>
    <w:rsid w:val="00CA5434"/>
    <w:rsid w:val="00CD5DD3"/>
    <w:rsid w:val="00CE282A"/>
    <w:rsid w:val="00CF7A81"/>
    <w:rsid w:val="00D004DB"/>
    <w:rsid w:val="00D33D23"/>
    <w:rsid w:val="00D34210"/>
    <w:rsid w:val="00D346FF"/>
    <w:rsid w:val="00D4532A"/>
    <w:rsid w:val="00D47198"/>
    <w:rsid w:val="00D87A57"/>
    <w:rsid w:val="00DB4731"/>
    <w:rsid w:val="00DE34B4"/>
    <w:rsid w:val="00E13DD1"/>
    <w:rsid w:val="00E15F47"/>
    <w:rsid w:val="00E65B22"/>
    <w:rsid w:val="00E66121"/>
    <w:rsid w:val="00E90B90"/>
    <w:rsid w:val="00ED21C9"/>
    <w:rsid w:val="00F446CC"/>
    <w:rsid w:val="00F61E4E"/>
    <w:rsid w:val="00F64A0B"/>
    <w:rsid w:val="00F80081"/>
    <w:rsid w:val="00F80BEE"/>
    <w:rsid w:val="00F8666E"/>
    <w:rsid w:val="00F90684"/>
    <w:rsid w:val="00F9348C"/>
    <w:rsid w:val="00F96361"/>
    <w:rsid w:val="00FA72F6"/>
    <w:rsid w:val="00FB0005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C5EAB"/>
  <w15:docId w15:val="{E27BA9F9-033E-40BE-A80F-879FA203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3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E3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1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8C339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837EBC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37EBC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7EBC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semiHidden/>
    <w:unhideWhenUsed/>
    <w:rsid w:val="00361762"/>
    <w:rPr>
      <w:color w:val="0000FF"/>
      <w:u w:val="single"/>
    </w:rPr>
  </w:style>
  <w:style w:type="paragraph" w:customStyle="1" w:styleId="toccitationtitle">
    <w:name w:val="toc_citation_title"/>
    <w:basedOn w:val="Normln"/>
    <w:rsid w:val="0036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34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34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2">
    <w:name w:val="p2"/>
    <w:basedOn w:val="Normln"/>
    <w:rsid w:val="00D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DE34B4"/>
  </w:style>
  <w:style w:type="character" w:customStyle="1" w:styleId="footnote">
    <w:name w:val="footnote"/>
    <w:basedOn w:val="Standardnpsmoodstavce"/>
    <w:rsid w:val="00DE34B4"/>
  </w:style>
  <w:style w:type="character" w:customStyle="1" w:styleId="s30">
    <w:name w:val="s30"/>
    <w:basedOn w:val="Standardnpsmoodstavce"/>
    <w:rsid w:val="00B945DE"/>
  </w:style>
  <w:style w:type="paragraph" w:styleId="Revize">
    <w:name w:val="Revision"/>
    <w:hidden/>
    <w:uiPriority w:val="99"/>
    <w:semiHidden/>
    <w:rsid w:val="002172D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B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0675"/>
  </w:style>
  <w:style w:type="paragraph" w:styleId="Zpat">
    <w:name w:val="footer"/>
    <w:basedOn w:val="Normln"/>
    <w:link w:val="ZpatChar"/>
    <w:uiPriority w:val="99"/>
    <w:unhideWhenUsed/>
    <w:rsid w:val="000B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0675"/>
  </w:style>
  <w:style w:type="character" w:styleId="Siln">
    <w:name w:val="Strong"/>
    <w:basedOn w:val="Standardnpsmoodstavce"/>
    <w:uiPriority w:val="22"/>
    <w:qFormat/>
    <w:rsid w:val="0009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6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DDF6-5126-4FCA-8358-7EC7C9ED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</dc:creator>
  <cp:lastModifiedBy>Roučková Dana Mgr. (MPSV)</cp:lastModifiedBy>
  <cp:revision>2</cp:revision>
  <dcterms:created xsi:type="dcterms:W3CDTF">2024-03-17T22:21:00Z</dcterms:created>
  <dcterms:modified xsi:type="dcterms:W3CDTF">2024-03-17T22:21:00Z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8c3498053ba280d74938c7320c7b176fc76f0a05f26491f516a372d526ff754f</vt:lpwstr>
  </property>
</Properties>
</file>